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71305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t>法人授权书</w:t>
      </w:r>
    </w:p>
    <w:p w14:paraId="068F9849">
      <w:pPr>
        <w:spacing w:line="560" w:lineRule="exact"/>
        <w:ind w:firstLine="560" w:firstLineChars="200"/>
        <w:jc w:val="center"/>
        <w:rPr>
          <w:rFonts w:hint="eastAsia" w:ascii="仿宋" w:hAnsi="仿宋" w:eastAsia="仿宋" w:cs="仿宋"/>
          <w:sz w:val="28"/>
          <w:szCs w:val="28"/>
        </w:rPr>
      </w:pPr>
    </w:p>
    <w:p w14:paraId="7CEE7516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四川水发建设有限公司：</w:t>
      </w:r>
    </w:p>
    <w:p w14:paraId="421721B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（参选人名称）</w:t>
      </w:r>
    </w:p>
    <w:p w14:paraId="0C4C67EC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（身份证号码）为比选人“</w:t>
      </w:r>
      <w:r>
        <w:rPr>
          <w:rFonts w:hint="eastAsia" w:ascii="仿宋" w:hAnsi="仿宋" w:eastAsia="仿宋" w:cs="仿宋"/>
          <w:sz w:val="28"/>
          <w:szCs w:val="28"/>
          <w:u w:val="single"/>
        </w:rPr>
        <w:t>四川省向家坝灌区北总干渠一期二步工程施工第Ⅳ标段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江泸干渠渡槽施工贝雷架支撑体系专业分包项目</w:t>
      </w:r>
      <w:r>
        <w:rPr>
          <w:rFonts w:hint="eastAsia" w:ascii="仿宋" w:hAnsi="仿宋" w:eastAsia="仿宋" w:cs="仿宋"/>
          <w:sz w:val="28"/>
          <w:szCs w:val="28"/>
        </w:rPr>
        <w:t>”比选活动的合法特别授权代表，以参选人名义全权处理该比选项目有关比选、签订以及履行合同等一切相关事宜。该特别授权代表所签署的文件、资料和比选过程中所作的表态等我单位均予以认可。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15D0F9B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790FB40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2964100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   选   人：（公章）</w:t>
      </w:r>
    </w:p>
    <w:p w14:paraId="75BF4E5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10916F99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4A90FBC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7670FF1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68C3D1D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B6F6F0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说明：本授权书在参选文件中必须装订一份原件，同时附上法人及被授权代表的身份证复印件。</w:t>
      </w:r>
    </w:p>
    <w:p w14:paraId="0B4689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2B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等线" w:hAnsi="等线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2026-08-18T03:42:19Z</dcterms:created>
  <dc:creator>得六</dc:creator>
  <cp:lastModifiedBy>我喂吉几袋盐</cp:lastModifiedBy>
  <dcterms:modified xsi:type="dcterms:W3CDTF">2026-08-18T03:43:16Z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eyJoZGlkIjoiYTA2NTUyZDRlM2QyYjRmYmUwMzkzMTllMTE3MDBiMzkiLCJ1c2VySWQiOiI2MjE1NzUzMzkifQ==</vt:lpwstr>
  </property>
  <property fmtid="{D5CDD505-2E9C-101B-9397-08002B2CF9AE}" pid="4" name="ICV">
    <vt:lpwstr>343FB6EE202D412493FC4C6EDE7409C1_12</vt:lpwstr>
  </property>
</Properties>
</file>