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8D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一、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谈判参选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函</w:t>
      </w:r>
    </w:p>
    <w:p w14:paraId="3C7B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四川水发建设有限公司：</w:t>
      </w:r>
    </w:p>
    <w:p w14:paraId="55D9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亭子口灌区一期工程Ⅰ标</w:t>
      </w:r>
      <w:r>
        <w:rPr>
          <w:rFonts w:hint="eastAsia" w:ascii="仿宋" w:hAnsi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苍溪段临时用耕园地复垦服务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编号：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SCSJ-D4GS-TZK-Q2-2026-005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活动。我单位特此授权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>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>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（姓名、职务、公民身份证号码）代表我单位（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的名称）全权处理本项目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的有关事宜。</w:t>
      </w:r>
    </w:p>
    <w:p w14:paraId="4B8D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1、我单位同意贵公司有权接受和拒绝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文件，而且无须解释。我单位自行承担为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所发生的一切费用。如我单位的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文件被接受，我单位保证按规定的时间，完成合同规定的全部工作内容。</w:t>
      </w:r>
    </w:p>
    <w:p w14:paraId="1026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2、我单位理解，在正式合同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协议书签订以前，本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文件所涵盖的内容在我们之间具有约束力。</w:t>
      </w:r>
    </w:p>
    <w:p w14:paraId="550A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我单位完全同意：在我单位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过程中不满足贵公司要求时,贵公司有权解除合同,另选合格的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服务单位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的决定。我单位承诺：由此造成的人员进退场费用由我单位承担，并赔偿由此给贵公司造成的一切损失费用。</w:t>
      </w:r>
    </w:p>
    <w:p w14:paraId="79B9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在此声明，我单位对谈判文件及其补遗已全面了解，并无保留地接受。现递交我单位的报价文件正本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份、副本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肆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</w:rPr>
        <w:t>。</w:t>
      </w:r>
    </w:p>
    <w:p w14:paraId="26F8CCC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我单位愿按照谈判文件的要求，向贵公司交纳谈判保证金人民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0000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元（大写：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整），并承诺：</w:t>
      </w:r>
    </w:p>
    <w:p w14:paraId="706C0324">
      <w:pPr>
        <w:pageBreakBefore w:val="0"/>
        <w:shd w:val="clear" w:color="auto" w:fill="auto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我单位在下列任何情况发生时，贵公司有权将所交纳的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保证金予以没收：</w:t>
      </w:r>
    </w:p>
    <w:p w14:paraId="2662119C">
      <w:pPr>
        <w:pageBreakBefore w:val="0"/>
        <w:numPr>
          <w:ilvl w:val="0"/>
          <w:numId w:val="1"/>
        </w:numPr>
        <w:shd w:val="clear" w:color="auto" w:fill="auto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过程中有违规、违纪、违法的行为；</w:t>
      </w:r>
    </w:p>
    <w:p w14:paraId="6DE81F5A">
      <w:pPr>
        <w:pageBreakBefore w:val="0"/>
        <w:numPr>
          <w:ilvl w:val="0"/>
          <w:numId w:val="1"/>
        </w:numPr>
        <w:shd w:val="clear" w:color="auto" w:fill="auto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过程中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提供虚假业绩；</w:t>
      </w:r>
    </w:p>
    <w:p w14:paraId="1250CAA3">
      <w:pPr>
        <w:pageBreakBefore w:val="0"/>
        <w:shd w:val="clear" w:color="auto" w:fill="auto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）在收到中选通知书后，由于我单位的原因未能按照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谈判文件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要求与贵公司签订合同、提供履约保证金、或银行保函；</w:t>
      </w:r>
    </w:p>
    <w:p w14:paraId="6D003D63">
      <w:pPr>
        <w:pageBreakBefore w:val="0"/>
        <w:shd w:val="clear" w:color="auto" w:fill="auto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）其他：。</w:t>
      </w:r>
    </w:p>
    <w:p w14:paraId="50BE4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有关的文件资料，并保证已提供和将要提供的文件资料是真实、准确、完整的。</w:t>
      </w:r>
    </w:p>
    <w:p w14:paraId="0313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</w:pPr>
    </w:p>
    <w:p w14:paraId="6E59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（盖章）</w:t>
      </w:r>
    </w:p>
    <w:p w14:paraId="13D9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法定代表人签字：</w:t>
      </w:r>
    </w:p>
    <w:p w14:paraId="78D3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日期：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日</w:t>
      </w:r>
    </w:p>
    <w:p w14:paraId="6776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通信地址：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邮政编码：</w:t>
      </w:r>
    </w:p>
    <w:p w14:paraId="62F7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联系电话：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传真：</w:t>
      </w:r>
      <w:bookmarkStart w:id="0" w:name="_Toc2918"/>
    </w:p>
    <w:p w14:paraId="25802B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bookmarkStart w:id="1" w:name="_Toc21352"/>
      <w:bookmarkStart w:id="2" w:name="_Toc9121"/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br w:type="page"/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二、法人授权书</w:t>
      </w:r>
      <w:bookmarkEnd w:id="0"/>
      <w:bookmarkEnd w:id="1"/>
      <w:bookmarkEnd w:id="2"/>
    </w:p>
    <w:p w14:paraId="1C8C4367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：</w:t>
      </w:r>
    </w:p>
    <w:p w14:paraId="0947BED5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本授权声明：（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名称）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>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>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（法定代表人姓名、职务、身份证号码）授权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>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</w:rPr>
        <w:t>、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（被授权人姓名、职务、身份证号码）为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“</w:t>
      </w:r>
      <w:r>
        <w:rPr>
          <w:rFonts w:hint="eastAsia" w:ascii="仿宋" w:hAnsi="仿宋" w:eastAsia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亭子口灌区一期工程Ⅰ标</w:t>
      </w:r>
      <w:r>
        <w:rPr>
          <w:rFonts w:hint="eastAsia" w:ascii="仿宋" w:hAnsi="仿宋" w:cs="仿宋"/>
          <w:b w:val="0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>苍溪段临时用耕园地复垦服务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”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项目的合法特别授权代表，以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名义全权处理该项目有关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、签订及履行合同等一切相关事宜。该特别授权代表所签署的文件、资料和谈判过程中所作的表态等我单位均予以认可。</w:t>
      </w:r>
    </w:p>
    <w:p w14:paraId="0D3C330B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特此授权。</w:t>
      </w:r>
    </w:p>
    <w:p w14:paraId="25164166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</w:pPr>
    </w:p>
    <w:p w14:paraId="53ABCD84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响应单位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（公章）</w:t>
      </w:r>
    </w:p>
    <w:p w14:paraId="017D196C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法定代表人签字：</w:t>
      </w:r>
    </w:p>
    <w:p w14:paraId="7181302B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52ABDE4D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被授权代表签字：</w:t>
      </w:r>
    </w:p>
    <w:p w14:paraId="31675FF3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4BAFEFD7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日期：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日</w:t>
      </w:r>
    </w:p>
    <w:p w14:paraId="2316C803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</w:pPr>
    </w:p>
    <w:p w14:paraId="148B17B1">
      <w:pPr>
        <w:pageBreakBefore w:val="0"/>
        <w:overflowPunct/>
        <w:topLinePunct w:val="0"/>
        <w:bidi w:val="0"/>
        <w:spacing w:line="560" w:lineRule="exact"/>
        <w:ind w:left="0" w:leftChars="0" w:right="0" w:firstLine="600" w:firstLineChars="200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</w:rPr>
        <w:t>中必须装订一份原件，同时附上法人及被授权代表的身份证复印件。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  <w:highlight w:val="none"/>
          <w:lang w:val="en-US" w:eastAsia="zh-CN"/>
        </w:rPr>
        <w:t>)（括号中的内容在递交响应文件时请全部删除）</w:t>
      </w:r>
    </w:p>
    <w:p w14:paraId="3BBA8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9A2CF"/>
    <w:multiLevelType w:val="singleLevel"/>
    <w:tmpl w:val="E209A2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tabs>
        <w:tab w:val="left" w:pos="315"/>
      </w:tabs>
      <w:spacing w:before="50" w:beforeLines="50" w:line="560" w:lineRule="exact"/>
      <w:ind w:firstLine="560" w:firstLineChars="200"/>
      <w:jc w:val="left"/>
      <w:outlineLvl w:val="1"/>
    </w:pPr>
    <w:rPr>
      <w:rFonts w:ascii="Times New Roman" w:hAnsi="Times New Roman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2026-07-08T01:43:30Z</dcterms:created>
  <dc:creator>郑潇</dc:creator>
  <cp:lastModifiedBy>지나가는 사람</cp:lastModifiedBy>
  <dcterms:modified xsi:type="dcterms:W3CDTF">2026-07-08T01:44:02Z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eyJoZGlkIjoiZGUxY2M4NzhhOWNhODdkNmMzYzZiMTk2YWYwOWIxMjQiLCJ1c2VySWQiOiI5MjI5OTUyMjIifQ==</vt:lpwstr>
  </property>
  <property fmtid="{D5CDD505-2E9C-101B-9397-08002B2CF9AE}" pid="4" name="ICV">
    <vt:lpwstr>5C435C6F92A647229E825D12BF3E8486_12</vt:lpwstr>
  </property>
</Properties>
</file>