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BA493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center"/>
        <w:textAlignment w:val="auto"/>
        <w:outlineLvl w:val="9"/>
        <w:rPr>
          <w:rFonts w:hint="eastAsia" w:ascii="仿宋" w:hAnsi="仿宋" w:eastAsia="仿宋" w:cs="仿宋"/>
          <w:color w:val="auto"/>
          <w:sz w:val="44"/>
          <w:szCs w:val="44"/>
          <w:highlight w:val="none"/>
        </w:rPr>
      </w:pPr>
      <w:bookmarkStart w:id="0" w:name="_Toc14483"/>
      <w:bookmarkStart w:id="1" w:name="_Toc17776"/>
      <w:bookmarkStart w:id="2" w:name="_Toc4827"/>
      <w:bookmarkStart w:id="3" w:name="_Toc29432"/>
      <w:bookmarkStart w:id="4" w:name="_Toc27286"/>
      <w:bookmarkStart w:id="5" w:name="_Toc8583"/>
      <w:r>
        <w:rPr>
          <w:rFonts w:hint="eastAsia" w:ascii="仿宋" w:hAnsi="仿宋" w:cs="仿宋"/>
          <w:b/>
          <w:bCs/>
          <w:color w:val="auto"/>
          <w:sz w:val="44"/>
          <w:szCs w:val="44"/>
          <w:highlight w:val="none"/>
          <w:lang w:eastAsia="zh-CN"/>
        </w:rPr>
        <w:t>投</w:t>
      </w:r>
      <w:r>
        <w:rPr>
          <w:rFonts w:hint="eastAsia" w:ascii="仿宋" w:hAnsi="仿宋" w:cs="仿宋"/>
          <w:b/>
          <w:bCs/>
          <w:color w:val="auto"/>
          <w:sz w:val="44"/>
          <w:szCs w:val="44"/>
          <w:highlight w:val="none"/>
          <w:lang w:val="en-US" w:eastAsia="zh-CN"/>
        </w:rPr>
        <w:t xml:space="preserve"> </w:t>
      </w:r>
      <w:r>
        <w:rPr>
          <w:rFonts w:hint="eastAsia" w:ascii="仿宋" w:hAnsi="仿宋" w:cs="仿宋"/>
          <w:b/>
          <w:bCs/>
          <w:color w:val="auto"/>
          <w:sz w:val="44"/>
          <w:szCs w:val="44"/>
          <w:highlight w:val="none"/>
          <w:lang w:eastAsia="zh-CN"/>
        </w:rPr>
        <w:t>标</w:t>
      </w:r>
      <w:r>
        <w:rPr>
          <w:rFonts w:hint="eastAsia" w:ascii="仿宋" w:hAnsi="仿宋" w:cs="仿宋"/>
          <w:b/>
          <w:bCs/>
          <w:color w:val="auto"/>
          <w:sz w:val="44"/>
          <w:szCs w:val="44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bCs/>
          <w:color w:val="auto"/>
          <w:sz w:val="44"/>
          <w:szCs w:val="44"/>
          <w:highlight w:val="none"/>
        </w:rPr>
        <w:t>函</w:t>
      </w:r>
      <w:bookmarkEnd w:id="0"/>
      <w:bookmarkEnd w:id="1"/>
      <w:bookmarkEnd w:id="2"/>
      <w:bookmarkEnd w:id="3"/>
      <w:bookmarkEnd w:id="4"/>
      <w:bookmarkEnd w:id="5"/>
    </w:p>
    <w:p w14:paraId="2CB2092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left="0" w:leftChars="0" w:firstLine="0" w:firstLineChars="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四川水发建设有限公司：</w:t>
      </w:r>
    </w:p>
    <w:p w14:paraId="5EFC82F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我单位全面研究了贵公司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>四川省向家坝灌区北总干渠一期二步工程施工第V标段劳务分包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>Ⅳ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>标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招标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文件（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招标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编号：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>SCSJ-D2GS-XJB-B1-2025-00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>4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），决定参与贵公司组织的本项目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招标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。我单位特此授权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（姓名、职务）公民身份证号码：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代表我单位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投标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单位的名称）全权处理本项目的有关事宜：</w:t>
      </w:r>
    </w:p>
    <w:p w14:paraId="1FD1B305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我单位同意贵公司有权接受和拒绝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eastAsia="zh-CN"/>
        </w:rPr>
        <w:t>投标文件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，而且无须解释。我单位自行承担为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eastAsia="zh-CN"/>
        </w:rPr>
        <w:t>招标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所发生的一切费用。如我单位的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eastAsia="zh-CN"/>
        </w:rPr>
        <w:t>投标文件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被接受，我单位保证按规定的时间，完成合同规定的全部工作内容。</w:t>
      </w:r>
    </w:p>
    <w:p w14:paraId="43290AE5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我单位理解，在正式合同、协议书签订以前，本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eastAsia="zh-CN"/>
        </w:rPr>
        <w:t>投标文件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所涵盖的内容在我们之间具有约束力。</w:t>
      </w:r>
    </w:p>
    <w:p w14:paraId="0ECE9F74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我单位完全同意：在我单位施工过程中不满足贵公司要求时,贵公司有权解除合同,另选合格的施工队伍的决定。我单位承诺：由此造成的人员进退场费用由我单位承担，并赔偿由此给贵公司造成的一切损失费用。</w:t>
      </w:r>
    </w:p>
    <w:p w14:paraId="3F0B52BC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在此声明，我单位对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eastAsia="zh-CN"/>
        </w:rPr>
        <w:t>招标文件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及其补遗已全面了解，并无保留地接受。现递交我单位的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eastAsia="zh-CN"/>
        </w:rPr>
        <w:t>投标文件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正本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>壹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份，副本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>贰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份。</w:t>
      </w:r>
    </w:p>
    <w:p w14:paraId="290121F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5、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我单位愿意提供贵公司可能另外要求的，与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eastAsia="zh-CN"/>
        </w:rPr>
        <w:t>招标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有关的文件资料，并保证已提供和将要提供的文件资料是真实、准确、完整的。</w:t>
      </w:r>
    </w:p>
    <w:p w14:paraId="23ECFA2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、我单位完全理解贵公司不一定将合同授予最低报价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eastAsia="zh-CN"/>
        </w:rPr>
        <w:t>投标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人的行为。</w:t>
      </w:r>
    </w:p>
    <w:p w14:paraId="04FC83E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 w14:paraId="444B247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</w:rPr>
      </w:pPr>
    </w:p>
    <w:p w14:paraId="3A4BCD1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cs="仿宋"/>
          <w:sz w:val="30"/>
          <w:szCs w:val="30"/>
          <w:highlight w:val="none"/>
          <w:lang w:eastAsia="zh-CN"/>
        </w:rPr>
        <w:t>投标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人名称：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（盖章）</w:t>
      </w:r>
    </w:p>
    <w:p w14:paraId="3160B17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法定代表人签字：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</w:t>
      </w:r>
    </w:p>
    <w:p w14:paraId="2D7C725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日期：    年  月  日</w:t>
      </w:r>
    </w:p>
    <w:p w14:paraId="1414791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</w:rPr>
      </w:pPr>
    </w:p>
    <w:p w14:paraId="40826B9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通信地址：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               </w:t>
      </w:r>
      <w:r>
        <w:rPr>
          <w:rFonts w:hint="eastAsia" w:ascii="仿宋" w:hAnsi="仿宋" w:eastAsia="仿宋" w:cs="仿宋"/>
          <w:sz w:val="30"/>
          <w:szCs w:val="30"/>
          <w:highlight w:val="none"/>
          <w:u w:val="none"/>
        </w:rPr>
        <w:t xml:space="preserve">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邮政编码：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</w:t>
      </w:r>
    </w:p>
    <w:p w14:paraId="67A28A0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</w:rPr>
      </w:pPr>
    </w:p>
    <w:p w14:paraId="488C430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联系电话：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           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 xml:space="preserve">    传    真：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</w:t>
      </w:r>
    </w:p>
    <w:p w14:paraId="66B2CD1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left="0" w:leftChars="0" w:firstLine="0" w:firstLineChars="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 w14:paraId="2C397A7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 w14:paraId="64BB8A9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注：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eastAsia="zh-CN"/>
        </w:rPr>
        <w:t>投标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人在收到此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eastAsia="zh-CN"/>
        </w:rPr>
        <w:t>投标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函后，如愿参加本次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eastAsia="zh-CN"/>
        </w:rPr>
        <w:t>招标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，请填写本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eastAsia="zh-CN"/>
        </w:rPr>
        <w:t>投标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函相关内容并加盖单位公章后于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>2026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>03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>0</w:t>
      </w:r>
      <w:bookmarkStart w:id="13" w:name="_GoBack"/>
      <w:bookmarkEnd w:id="13"/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日北京时间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>18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>：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>00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之前扫描发送至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eastAsia="zh-CN"/>
        </w:rPr>
        <w:t>招标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人联系邮箱，原件装订在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eastAsia="zh-CN"/>
        </w:rPr>
        <w:t>投标文件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内。</w:t>
      </w:r>
    </w:p>
    <w:p w14:paraId="415F50C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0" w:firstLineChars="0"/>
        <w:jc w:val="center"/>
        <w:outlineLvl w:val="9"/>
        <w:rPr>
          <w:rStyle w:val="6"/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</w:pPr>
      <w:bookmarkStart w:id="6" w:name="_Toc9000"/>
      <w:bookmarkStart w:id="7" w:name="_Toc29886"/>
      <w:bookmarkStart w:id="8" w:name="_Toc30903"/>
      <w:bookmarkStart w:id="9" w:name="_Toc12955"/>
      <w:bookmarkStart w:id="10" w:name="_Toc21524"/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  <w:br w:type="page"/>
      </w:r>
      <w:bookmarkStart w:id="11" w:name="_Toc20306"/>
      <w:bookmarkStart w:id="12" w:name="_Toc17628"/>
      <w:r>
        <w:rPr>
          <w:rFonts w:hint="eastAsia" w:ascii="仿宋" w:hAnsi="仿宋" w:eastAsia="仿宋" w:cs="仿宋"/>
          <w:b/>
          <w:bCs/>
          <w:sz w:val="30"/>
          <w:szCs w:val="30"/>
          <w:highlight w:val="none"/>
          <w:lang w:val="en-US" w:eastAsia="zh-CN"/>
        </w:rPr>
        <w:t>法人授权书</w:t>
      </w:r>
      <w:bookmarkEnd w:id="6"/>
      <w:bookmarkEnd w:id="7"/>
      <w:bookmarkEnd w:id="8"/>
      <w:bookmarkEnd w:id="9"/>
      <w:bookmarkEnd w:id="10"/>
      <w:bookmarkEnd w:id="11"/>
      <w:bookmarkEnd w:id="12"/>
    </w:p>
    <w:p w14:paraId="499E9B9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jc w:val="center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 w14:paraId="77EEBB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四川水发建设有限公司：</w:t>
      </w:r>
    </w:p>
    <w:p w14:paraId="61E7BC3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本授权声明：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eastAsia="zh-CN"/>
        </w:rPr>
        <w:t>投标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人名称）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（法定代表人姓名、职务、身份证号码）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授权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（被授权人姓名、职务、身份证号码）为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eastAsia="zh-CN"/>
        </w:rPr>
        <w:t>招标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 xml:space="preserve">人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“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四川省向家坝灌区北总干渠一期二步工程施工第V标段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>江泸干渠劳务分包Ⅳ标段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”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eastAsia="zh-CN"/>
        </w:rPr>
        <w:t>招标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活动的合法特别授权代表，以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eastAsia="zh-CN"/>
        </w:rPr>
        <w:t>投标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人名义全权处理该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eastAsia="zh-CN"/>
        </w:rPr>
        <w:t>招标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项目有关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eastAsia="zh-CN"/>
        </w:rPr>
        <w:t>投标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、洽谈、签订以及履行合同等一切相关事宜。该特别授权代表所签署的文件、资料和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eastAsia="zh-CN"/>
        </w:rPr>
        <w:t>招标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过程中所作的表态等我单位均予以认可。</w:t>
      </w:r>
    </w:p>
    <w:p w14:paraId="497E8E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 xml:space="preserve">特此授权。                   </w:t>
      </w:r>
    </w:p>
    <w:p w14:paraId="112964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eastAsia" w:ascii="仿宋" w:hAnsi="仿宋" w:eastAsia="仿宋" w:cs="仿宋"/>
          <w:sz w:val="30"/>
          <w:szCs w:val="30"/>
          <w:highlight w:val="none"/>
        </w:rPr>
      </w:pPr>
    </w:p>
    <w:p w14:paraId="2FD694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cs="仿宋"/>
          <w:sz w:val="30"/>
          <w:szCs w:val="30"/>
          <w:highlight w:val="none"/>
          <w:lang w:val="en-US" w:eastAsia="zh-CN"/>
        </w:rPr>
        <w:t>投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 xml:space="preserve">   </w:t>
      </w:r>
      <w:r>
        <w:rPr>
          <w:rFonts w:hint="eastAsia" w:ascii="仿宋" w:hAnsi="仿宋" w:cs="仿宋"/>
          <w:sz w:val="30"/>
          <w:szCs w:val="30"/>
          <w:highlight w:val="none"/>
          <w:lang w:val="en-US" w:eastAsia="zh-CN"/>
        </w:rPr>
        <w:t>标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 xml:space="preserve">   人：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 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（公章）</w:t>
      </w:r>
    </w:p>
    <w:p w14:paraId="64915A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法定代表人签字：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   </w:t>
      </w:r>
    </w:p>
    <w:p w14:paraId="0DF242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被授权代表签字：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   </w:t>
      </w:r>
    </w:p>
    <w:p w14:paraId="3819C3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日    期：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年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月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日</w:t>
      </w:r>
    </w:p>
    <w:p w14:paraId="1527F6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 w14:paraId="7200608D"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说明：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val="en-US" w:eastAsia="zh-CN"/>
        </w:rPr>
        <w:t>本授权书在投标文件中必须装订一份原件，同时附上法人及被授权代表的身份证复印件。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560"/>
      </w:pPr>
      <w:r>
        <w:separator/>
      </w:r>
    </w:p>
  </w:footnote>
  <w:footnote w:type="continuationSeparator" w:id="1">
    <w:p>
      <w:pPr>
        <w:spacing w:line="360" w:lineRule="auto"/>
        <w:ind w:firstLine="56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A"/>
    <w:multiLevelType w:val="multilevel"/>
    <w:tmpl w:val="0000000A"/>
    <w:lvl w:ilvl="0" w:tentative="0">
      <w:start w:val="1"/>
      <w:numFmt w:val="decimal"/>
      <w:lvlText w:val="第%1章"/>
      <w:lvlJc w:val="left"/>
      <w:rPr>
        <w:rFonts w:hint="eastAsia" w:ascii="Times New Roman" w:hAnsi="Times New Roman" w:cs="Times New Roman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 w:tentative="0">
      <w:start w:val="1"/>
      <w:numFmt w:val="decimal"/>
      <w:lvlText w:val="%1.%2"/>
      <w:lvlJc w:val="left"/>
      <w:pPr>
        <w:tabs>
          <w:tab w:val="left" w:pos="578"/>
        </w:tabs>
        <w:ind w:left="0" w:firstLine="0"/>
      </w:pPr>
    </w:lvl>
    <w:lvl w:ilvl="2" w:tentative="0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</w:lvl>
    <w:lvl w:ilvl="3" w:tentative="0">
      <w:start w:val="1"/>
      <w:numFmt w:val="decimal"/>
      <w:pStyle w:val="2"/>
      <w:lvlText w:val="%1.%2.%3.%4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  <w:rPr>
        <w:rFonts w:hint="eastAsia"/>
      </w:rPr>
    </w:lvl>
  </w:abstractNum>
  <w:abstractNum w:abstractNumId="1">
    <w:nsid w:val="6C2ADA20"/>
    <w:multiLevelType w:val="singleLevel"/>
    <w:tmpl w:val="6C2ADA20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21530E"/>
    <w:rsid w:val="09576326"/>
    <w:rsid w:val="0C21530E"/>
    <w:rsid w:val="194D300E"/>
    <w:rsid w:val="27BE3989"/>
    <w:rsid w:val="2E093237"/>
    <w:rsid w:val="307B1892"/>
    <w:rsid w:val="453A666B"/>
    <w:rsid w:val="467B1F8F"/>
    <w:rsid w:val="5C1E50DE"/>
    <w:rsid w:val="7B0B1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tabs>
        <w:tab w:val="left" w:pos="315"/>
      </w:tabs>
      <w:spacing w:line="360" w:lineRule="auto"/>
      <w:ind w:firstLine="200" w:firstLineChars="200"/>
      <w:jc w:val="both"/>
    </w:pPr>
    <w:rPr>
      <w:rFonts w:ascii="Times New Roman" w:hAnsi="Times New Roman" w:eastAsia="仿宋" w:cs="Times New Roman"/>
      <w:kern w:val="2"/>
      <w:sz w:val="28"/>
      <w:szCs w:val="22"/>
      <w:lang w:val="en-US" w:eastAsia="zh-CN" w:bidi="ar-SA"/>
    </w:rPr>
  </w:style>
  <w:style w:type="paragraph" w:styleId="3">
    <w:name w:val="heading 2"/>
    <w:basedOn w:val="1"/>
    <w:next w:val="1"/>
    <w:link w:val="6"/>
    <w:qFormat/>
    <w:uiPriority w:val="0"/>
    <w:pPr>
      <w:spacing w:before="50" w:beforeLines="50" w:after="50" w:afterLines="50"/>
      <w:ind w:firstLine="0" w:firstLineChars="0"/>
      <w:outlineLvl w:val="1"/>
    </w:pPr>
    <w:rPr>
      <w:b/>
      <w:bCs/>
      <w:szCs w:val="32"/>
    </w:rPr>
  </w:style>
  <w:style w:type="paragraph" w:styleId="2">
    <w:name w:val="heading 4"/>
    <w:basedOn w:val="1"/>
    <w:next w:val="1"/>
    <w:qFormat/>
    <w:uiPriority w:val="0"/>
    <w:pPr>
      <w:numPr>
        <w:ilvl w:val="3"/>
        <w:numId w:val="1"/>
      </w:numPr>
      <w:tabs>
        <w:tab w:val="left" w:pos="960"/>
        <w:tab w:val="clear" w:pos="315"/>
      </w:tabs>
      <w:spacing w:line="400" w:lineRule="atLeast"/>
      <w:ind w:left="0" w:firstLine="0" w:firstLineChars="0"/>
      <w:jc w:val="left"/>
      <w:outlineLvl w:val="3"/>
    </w:pPr>
    <w:rPr>
      <w:b/>
      <w:bCs/>
      <w:color w:val="FF00FF"/>
      <w:kern w:val="0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标题 2 字符"/>
    <w:link w:val="3"/>
    <w:qFormat/>
    <w:uiPriority w:val="0"/>
    <w:rPr>
      <w:b/>
      <w:bCs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898</Words>
  <Characters>927</Characters>
  <Lines>0</Lines>
  <Paragraphs>0</Paragraphs>
  <TotalTime>7</TotalTime>
  <ScaleCrop>false</ScaleCrop>
  <LinksUpToDate>false</LinksUpToDate>
  <CharactersWithSpaces>1247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2025-08-07T03:01:00Z</dcterms:created>
  <dc:creator>曹鹏斌</dc:creator>
  <cp:lastModifiedBy>王叮咚呀</cp:lastModifiedBy>
  <dcterms:modified xsi:type="dcterms:W3CDTF">2026-03-02T00:50:49Z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7BD754D7F5E24786A9C3225090CCAF4B_13</vt:lpwstr>
  </property>
  <property fmtid="{D5CDD505-2E9C-101B-9397-08002B2CF9AE}" pid="4" name="KSOTemplateDocerSaveRecord">
    <vt:lpwstr>eyJoZGlkIjoiMDI2NDliNzRkMTkxNWFhMGJjNWZjYjdmYzI3YjFiZWIiLCJ1c2VySWQiOiIzOTY2NzEzNjcifQ==</vt:lpwstr>
  </property>
</Properties>
</file>