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C66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仿宋" w:eastAsia="仿宋" w:cs="仿宋"/>
          <w:color w:val="auto"/>
          <w:sz w:val="30"/>
          <w:szCs w:val="30"/>
          <w:highlight w:val="none"/>
        </w:rPr>
      </w:pPr>
      <w:bookmarkStart w:id="0" w:name="_Toc31948"/>
      <w:bookmarkStart w:id="1" w:name="_Toc29432"/>
      <w:bookmarkStart w:id="2" w:name="_Toc14483"/>
      <w:bookmarkStart w:id="3" w:name="_Toc17776"/>
      <w:bookmarkStart w:id="4" w:name="_Toc4827"/>
      <w:bookmarkStart w:id="5" w:name="_Toc27286"/>
      <w:bookmarkStart w:id="6" w:name="_Toc8583"/>
      <w:r>
        <w:rPr>
          <w:rFonts w:hint="eastAsia" w:ascii="仿宋" w:eastAsia="仿宋" w:cs="仿宋"/>
          <w:b/>
          <w:bCs/>
          <w:color w:val="auto"/>
          <w:sz w:val="30"/>
          <w:szCs w:val="30"/>
          <w:highlight w:val="none"/>
          <w:lang w:val="en-US" w:eastAsia="zh-CN"/>
        </w:rPr>
        <w:t>一、</w:t>
      </w:r>
      <w:r>
        <w:rPr>
          <w:rFonts w:hint="eastAsia" w:ascii="仿宋" w:eastAsia="仿宋" w:cs="仿宋"/>
          <w:b/>
          <w:bCs/>
          <w:color w:val="auto"/>
          <w:sz w:val="30"/>
          <w:szCs w:val="30"/>
          <w:highlight w:val="none"/>
        </w:rPr>
        <w:t>参选函</w:t>
      </w:r>
      <w:bookmarkEnd w:id="0"/>
      <w:bookmarkEnd w:id="1"/>
      <w:bookmarkEnd w:id="2"/>
      <w:bookmarkEnd w:id="3"/>
      <w:bookmarkEnd w:id="4"/>
      <w:bookmarkEnd w:id="5"/>
      <w:bookmarkEnd w:id="6"/>
    </w:p>
    <w:p w14:paraId="4FBB7C24">
      <w:pPr>
        <w:keepNext w:val="0"/>
        <w:keepLines w:val="0"/>
        <w:pageBreakBefore w:val="0"/>
        <w:widowControl w:val="0"/>
        <w:kinsoku/>
        <w:overflowPunct/>
        <w:topLinePunct w:val="0"/>
        <w:autoSpaceDE/>
        <w:autoSpaceDN/>
        <w:bidi w:val="0"/>
        <w:spacing w:line="560" w:lineRule="exact"/>
        <w:ind w:left="0" w:firstLine="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四川水发建设有限公司：</w:t>
      </w:r>
    </w:p>
    <w:p w14:paraId="4BCB092F">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u w:val="single"/>
        </w:rPr>
      </w:pPr>
      <w:r>
        <w:rPr>
          <w:rFonts w:hint="eastAsia" w:ascii="仿宋" w:eastAsia="仿宋" w:cs="仿宋"/>
          <w:color w:val="auto"/>
          <w:sz w:val="30"/>
          <w:szCs w:val="30"/>
          <w:highlight w:val="none"/>
        </w:rPr>
        <w:t>我单位全面研究了贵公司</w:t>
      </w:r>
      <w:r>
        <w:rPr>
          <w:rFonts w:hint="eastAsia" w:ascii="仿宋" w:cs="仿宋"/>
          <w:sz w:val="30"/>
          <w:szCs w:val="30"/>
          <w:highlight w:val="none"/>
          <w:u w:val="single"/>
          <w:lang w:eastAsia="zh-CN"/>
        </w:rPr>
        <w:t>金堂县农村供水管网巩固提升工程（西北平坝区）</w:t>
      </w:r>
      <w:r>
        <w:rPr>
          <w:rFonts w:hint="eastAsia" w:ascii="仿宋" w:eastAsia="仿宋" w:cs="仿宋"/>
          <w:sz w:val="30"/>
          <w:szCs w:val="30"/>
          <w:highlight w:val="none"/>
          <w:u w:val="single"/>
        </w:rPr>
        <w:t>劳务分包</w:t>
      </w:r>
      <w:r>
        <w:rPr>
          <w:rFonts w:hint="eastAsia" w:ascii="仿宋" w:cs="仿宋"/>
          <w:sz w:val="30"/>
          <w:szCs w:val="30"/>
          <w:highlight w:val="none"/>
          <w:u w:val="single"/>
          <w:lang w:val="en-US" w:eastAsia="zh-CN"/>
        </w:rPr>
        <w:t>2</w:t>
      </w:r>
      <w:r>
        <w:rPr>
          <w:rFonts w:hint="eastAsia" w:ascii="仿宋" w:eastAsia="仿宋" w:cs="仿宋"/>
          <w:sz w:val="30"/>
          <w:szCs w:val="30"/>
          <w:highlight w:val="none"/>
          <w:u w:val="single"/>
        </w:rPr>
        <w:t>标</w:t>
      </w:r>
      <w:r>
        <w:rPr>
          <w:rFonts w:hint="eastAsia" w:ascii="仿宋" w:eastAsia="仿宋" w:cs="仿宋"/>
          <w:color w:val="auto"/>
          <w:sz w:val="30"/>
          <w:szCs w:val="30"/>
          <w:highlight w:val="none"/>
        </w:rPr>
        <w:t>比选文件（比选编号：</w:t>
      </w:r>
      <w:r>
        <w:rPr>
          <w:rFonts w:hint="eastAsia" w:ascii="仿宋" w:eastAsia="仿宋" w:cs="仿宋"/>
          <w:highlight w:val="none"/>
        </w:rPr>
        <w:t>SCSJ-D3GS</w:t>
      </w:r>
      <w:r>
        <w:rPr>
          <w:rFonts w:hint="eastAsia" w:ascii="仿宋" w:cs="仿宋"/>
          <w:highlight w:val="none"/>
          <w:lang w:val="en-US" w:eastAsia="zh-CN"/>
        </w:rPr>
        <w:t>-JTXBP</w:t>
      </w:r>
      <w:r>
        <w:rPr>
          <w:rFonts w:hint="eastAsia" w:ascii="仿宋" w:eastAsia="仿宋" w:cs="仿宋"/>
          <w:highlight w:val="none"/>
        </w:rPr>
        <w:t>-B</w:t>
      </w:r>
      <w:r>
        <w:rPr>
          <w:rFonts w:hint="eastAsia" w:ascii="仿宋" w:cs="仿宋"/>
          <w:highlight w:val="none"/>
          <w:lang w:val="en-US" w:eastAsia="zh-CN"/>
        </w:rPr>
        <w:t>1</w:t>
      </w:r>
      <w:r>
        <w:rPr>
          <w:rFonts w:hint="eastAsia" w:ascii="仿宋" w:eastAsia="仿宋" w:cs="仿宋"/>
          <w:highlight w:val="none"/>
        </w:rPr>
        <w:t>-2025-00</w:t>
      </w:r>
      <w:r>
        <w:rPr>
          <w:rFonts w:hint="eastAsia" w:ascii="仿宋" w:cs="仿宋"/>
          <w:highlight w:val="none"/>
          <w:lang w:val="en-US" w:eastAsia="zh-CN"/>
        </w:rPr>
        <w:t>2</w:t>
      </w:r>
      <w:r>
        <w:rPr>
          <w:rFonts w:hint="eastAsia" w:ascii="仿宋" w:eastAsia="仿宋" w:cs="仿宋"/>
          <w:color w:val="auto"/>
          <w:sz w:val="30"/>
          <w:szCs w:val="30"/>
          <w:highlight w:val="none"/>
        </w:rPr>
        <w:t>），决定参与贵公司组织的本项目比选。我单位特此授权</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（姓名、职务）公民身份证号码：</w:t>
      </w:r>
      <w:r>
        <w:rPr>
          <w:rFonts w:hint="eastAsia" w:ascii="仿宋" w:eastAsia="仿宋" w:cs="仿宋"/>
          <w:color w:val="auto"/>
          <w:sz w:val="30"/>
          <w:szCs w:val="30"/>
          <w:highlight w:val="none"/>
          <w:u w:val="single"/>
        </w:rPr>
        <w:t xml:space="preserve">         </w:t>
      </w:r>
    </w:p>
    <w:p w14:paraId="4CAC9D6D">
      <w:pPr>
        <w:keepNext w:val="0"/>
        <w:keepLines w:val="0"/>
        <w:pageBreakBefore w:val="0"/>
        <w:widowControl w:val="0"/>
        <w:kinsoku/>
        <w:overflowPunct/>
        <w:topLinePunct w:val="0"/>
        <w:autoSpaceDE/>
        <w:autoSpaceDN/>
        <w:bidi w:val="0"/>
        <w:spacing w:line="560" w:lineRule="exact"/>
        <w:ind w:firstLine="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代表我单位</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（参选单位的名称）全权处理本项目的有关事宜：</w:t>
      </w:r>
    </w:p>
    <w:p w14:paraId="3E414D30">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14:paraId="723DE232">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我单位理解，在正式合同、协议书签订以前，本参选文件所涵盖的内容在我们之间具有约束力。</w:t>
      </w:r>
    </w:p>
    <w:p w14:paraId="11B1B63F">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5FA651FB">
      <w:pPr>
        <w:keepNext w:val="0"/>
        <w:keepLines w:val="0"/>
        <w:pageBreakBefore w:val="0"/>
        <w:widowControl w:val="0"/>
        <w:numPr>
          <w:ilvl w:val="0"/>
          <w:numId w:val="2"/>
        </w:numPr>
        <w:kinsoku/>
        <w:overflowPunct/>
        <w:topLinePunct w:val="0"/>
        <w:autoSpaceDE/>
        <w:autoSpaceDN/>
        <w:bidi w:val="0"/>
        <w:spacing w:line="560" w:lineRule="exact"/>
        <w:ind w:left="0" w:firstLine="600" w:firstLineChars="0"/>
        <w:rPr>
          <w:rFonts w:hint="eastAsia" w:ascii="仿宋" w:eastAsia="仿宋" w:cs="仿宋"/>
          <w:color w:val="auto"/>
          <w:sz w:val="30"/>
          <w:szCs w:val="30"/>
          <w:highlight w:val="none"/>
        </w:rPr>
      </w:pPr>
      <w:r>
        <w:rPr>
          <w:rFonts w:hint="eastAsia" w:ascii="仿宋" w:eastAsia="仿宋" w:cs="仿宋"/>
          <w:color w:val="auto"/>
          <w:sz w:val="30"/>
          <w:szCs w:val="30"/>
          <w:highlight w:val="none"/>
        </w:rPr>
        <w:t>在此声明，我单位对比选文件及其补遗已全面了解，并无保留地接受。现递交我单位的参选文件正本</w:t>
      </w:r>
      <w:r>
        <w:rPr>
          <w:rFonts w:hint="eastAsia" w:ascii="仿宋" w:eastAsia="仿宋" w:cs="仿宋"/>
          <w:color w:val="auto"/>
          <w:sz w:val="30"/>
          <w:szCs w:val="30"/>
          <w:highlight w:val="none"/>
          <w:u w:val="single"/>
          <w:lang w:val="en-US" w:eastAsia="zh-CN"/>
        </w:rPr>
        <w:t>壹</w:t>
      </w:r>
      <w:r>
        <w:rPr>
          <w:rFonts w:hint="eastAsia" w:ascii="仿宋" w:eastAsia="仿宋" w:cs="仿宋"/>
          <w:color w:val="auto"/>
          <w:sz w:val="30"/>
          <w:szCs w:val="30"/>
          <w:highlight w:val="none"/>
        </w:rPr>
        <w:t>份，副本</w:t>
      </w:r>
      <w:r>
        <w:rPr>
          <w:rFonts w:hint="eastAsia" w:ascii="仿宋" w:eastAsia="仿宋" w:cs="仿宋"/>
          <w:color w:val="auto"/>
          <w:sz w:val="30"/>
          <w:szCs w:val="30"/>
          <w:highlight w:val="none"/>
          <w:u w:val="single"/>
          <w:lang w:val="en-US" w:eastAsia="zh-CN"/>
        </w:rPr>
        <w:t>壹</w:t>
      </w:r>
      <w:r>
        <w:rPr>
          <w:rFonts w:hint="eastAsia" w:ascii="仿宋" w:eastAsia="仿宋" w:cs="仿宋"/>
          <w:color w:val="auto"/>
          <w:sz w:val="30"/>
          <w:szCs w:val="30"/>
          <w:highlight w:val="none"/>
        </w:rPr>
        <w:t>份。</w:t>
      </w:r>
    </w:p>
    <w:p w14:paraId="2C4C146B">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r>
        <w:rPr>
          <w:rFonts w:hint="eastAsia" w:ascii="仿宋" w:eastAsia="仿宋" w:cs="仿宋"/>
          <w:color w:val="auto"/>
          <w:sz w:val="30"/>
          <w:szCs w:val="30"/>
          <w:highlight w:val="none"/>
          <w:lang w:val="en-US" w:eastAsia="zh-CN"/>
        </w:rPr>
        <w:t>5、</w:t>
      </w:r>
      <w:r>
        <w:rPr>
          <w:rFonts w:hint="eastAsia" w:ascii="仿宋" w:eastAsia="仿宋" w:cs="仿宋"/>
          <w:color w:val="auto"/>
          <w:sz w:val="30"/>
          <w:szCs w:val="30"/>
          <w:highlight w:val="none"/>
        </w:rPr>
        <w:t>我单位愿意提供贵公司可能另外要求的，与比选有关的文件资料，并保证已提供和将要提供的文件资料是真实、准确、完整的。</w:t>
      </w:r>
    </w:p>
    <w:p w14:paraId="4E7AC4A8">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r>
        <w:rPr>
          <w:rFonts w:hint="eastAsia" w:ascii="仿宋" w:eastAsia="仿宋" w:cs="仿宋"/>
          <w:color w:val="auto"/>
          <w:sz w:val="30"/>
          <w:szCs w:val="30"/>
          <w:highlight w:val="none"/>
          <w:lang w:val="en-US" w:eastAsia="zh-CN"/>
        </w:rPr>
        <w:t>6</w:t>
      </w:r>
      <w:r>
        <w:rPr>
          <w:rFonts w:hint="eastAsia" w:ascii="仿宋" w:eastAsia="仿宋" w:cs="仿宋"/>
          <w:color w:val="auto"/>
          <w:sz w:val="30"/>
          <w:szCs w:val="30"/>
          <w:highlight w:val="none"/>
        </w:rPr>
        <w:t>、我单位完全理解贵公司不一定将合同授予最低报价参选人的行为。</w:t>
      </w:r>
    </w:p>
    <w:p w14:paraId="3E1AECA6">
      <w:pPr>
        <w:keepNext w:val="0"/>
        <w:keepLines w:val="0"/>
        <w:pageBreakBefore w:val="0"/>
        <w:widowControl w:val="0"/>
        <w:kinsoku/>
        <w:overflowPunct/>
        <w:topLinePunct w:val="0"/>
        <w:autoSpaceDE/>
        <w:autoSpaceDN/>
        <w:bidi w:val="0"/>
        <w:spacing w:line="560" w:lineRule="exact"/>
        <w:rPr>
          <w:rFonts w:hint="eastAsia" w:ascii="仿宋" w:eastAsia="仿宋" w:cs="仿宋"/>
          <w:sz w:val="30"/>
          <w:szCs w:val="30"/>
          <w:highlight w:val="none"/>
        </w:rPr>
      </w:pPr>
    </w:p>
    <w:p w14:paraId="6235CD76">
      <w:pPr>
        <w:keepNext w:val="0"/>
        <w:keepLines w:val="0"/>
        <w:pageBreakBefore w:val="0"/>
        <w:widowControl w:val="0"/>
        <w:kinsoku/>
        <w:overflowPunct/>
        <w:topLinePunct w:val="0"/>
        <w:autoSpaceDE/>
        <w:autoSpaceDN/>
        <w:bidi w:val="0"/>
        <w:spacing w:line="560" w:lineRule="exact"/>
        <w:rPr>
          <w:rFonts w:hint="eastAsia" w:ascii="仿宋" w:eastAsia="仿宋" w:cs="仿宋"/>
          <w:sz w:val="30"/>
          <w:szCs w:val="30"/>
          <w:highlight w:val="none"/>
        </w:rPr>
      </w:pPr>
    </w:p>
    <w:p w14:paraId="26055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r>
        <w:rPr>
          <w:rFonts w:hint="eastAsia" w:ascii="仿宋" w:eastAsia="仿宋" w:cs="仿宋"/>
          <w:sz w:val="30"/>
          <w:szCs w:val="30"/>
          <w:highlight w:val="none"/>
        </w:rPr>
        <w:t>参选人名称：</w:t>
      </w:r>
      <w:r>
        <w:rPr>
          <w:rFonts w:hint="eastAsia" w:ascii="仿宋" w:eastAsia="仿宋" w:cs="仿宋"/>
          <w:sz w:val="30"/>
          <w:szCs w:val="30"/>
          <w:highlight w:val="none"/>
          <w:u w:val="single"/>
          <w:lang w:val="en-US" w:eastAsia="zh-CN"/>
        </w:rPr>
        <w:t xml:space="preserve">                  </w:t>
      </w:r>
      <w:r>
        <w:rPr>
          <w:rFonts w:hint="eastAsia" w:ascii="仿宋" w:eastAsia="仿宋" w:cs="仿宋"/>
          <w:sz w:val="30"/>
          <w:szCs w:val="30"/>
          <w:highlight w:val="none"/>
        </w:rPr>
        <w:t>（盖章）</w:t>
      </w:r>
    </w:p>
    <w:p w14:paraId="4DE63F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法定代表人签字：</w:t>
      </w:r>
      <w:r>
        <w:rPr>
          <w:rFonts w:hint="eastAsia" w:ascii="仿宋" w:eastAsia="仿宋" w:cs="仿宋"/>
          <w:sz w:val="30"/>
          <w:szCs w:val="30"/>
          <w:highlight w:val="none"/>
          <w:u w:val="single"/>
          <w:lang w:val="en-US" w:eastAsia="zh-CN"/>
        </w:rPr>
        <w:t xml:space="preserve">               </w:t>
      </w:r>
    </w:p>
    <w:p w14:paraId="5BA23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r>
        <w:rPr>
          <w:rFonts w:hint="eastAsia" w:ascii="仿宋" w:eastAsia="仿宋" w:cs="仿宋"/>
          <w:sz w:val="30"/>
          <w:szCs w:val="30"/>
          <w:highlight w:val="none"/>
        </w:rPr>
        <w:t>日期：    年  月  日</w:t>
      </w:r>
    </w:p>
    <w:p w14:paraId="6184F1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p>
    <w:p w14:paraId="478BE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通信地址：</w:t>
      </w:r>
      <w:r>
        <w:rPr>
          <w:rFonts w:hint="eastAsia" w:ascii="仿宋" w:eastAsia="仿宋" w:cs="仿宋"/>
          <w:sz w:val="30"/>
          <w:szCs w:val="30"/>
          <w:highlight w:val="none"/>
          <w:u w:val="single"/>
        </w:rPr>
        <w:t xml:space="preserve">                  </w:t>
      </w:r>
      <w:r>
        <w:rPr>
          <w:rFonts w:hint="eastAsia" w:ascii="仿宋" w:eastAsia="仿宋" w:cs="仿宋"/>
          <w:sz w:val="30"/>
          <w:szCs w:val="30"/>
          <w:highlight w:val="none"/>
          <w:u w:val="none"/>
        </w:rPr>
        <w:t xml:space="preserve">    </w:t>
      </w:r>
      <w:r>
        <w:rPr>
          <w:rFonts w:hint="eastAsia" w:ascii="仿宋" w:eastAsia="仿宋" w:cs="仿宋"/>
          <w:sz w:val="30"/>
          <w:szCs w:val="30"/>
          <w:highlight w:val="none"/>
        </w:rPr>
        <w:t>邮政编码：</w:t>
      </w:r>
      <w:r>
        <w:rPr>
          <w:rFonts w:hint="eastAsia" w:ascii="仿宋" w:eastAsia="仿宋" w:cs="仿宋"/>
          <w:sz w:val="30"/>
          <w:szCs w:val="30"/>
          <w:highlight w:val="none"/>
          <w:u w:val="single"/>
          <w:lang w:val="en-US" w:eastAsia="zh-CN"/>
        </w:rPr>
        <w:t xml:space="preserve">          </w:t>
      </w:r>
    </w:p>
    <w:p w14:paraId="67B137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rPr>
      </w:pPr>
    </w:p>
    <w:p w14:paraId="26C63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eastAsia="仿宋" w:cs="仿宋"/>
          <w:sz w:val="30"/>
          <w:szCs w:val="30"/>
          <w:highlight w:val="none"/>
          <w:lang w:val="en-US" w:eastAsia="zh-CN"/>
        </w:rPr>
      </w:pPr>
      <w:r>
        <w:rPr>
          <w:rFonts w:hint="eastAsia" w:ascii="仿宋" w:eastAsia="仿宋" w:cs="仿宋"/>
          <w:sz w:val="30"/>
          <w:szCs w:val="30"/>
          <w:highlight w:val="none"/>
        </w:rPr>
        <w:t>联系电话：</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 xml:space="preserve">    传    真：</w:t>
      </w:r>
      <w:r>
        <w:rPr>
          <w:rFonts w:hint="eastAsia" w:ascii="仿宋" w:eastAsia="仿宋" w:cs="仿宋"/>
          <w:sz w:val="30"/>
          <w:szCs w:val="30"/>
          <w:highlight w:val="none"/>
          <w:u w:val="single"/>
          <w:lang w:val="en-US" w:eastAsia="zh-CN"/>
        </w:rPr>
        <w:t xml:space="preserve">          </w:t>
      </w:r>
    </w:p>
    <w:p w14:paraId="2F9F4D2E">
      <w:pPr>
        <w:keepNext w:val="0"/>
        <w:keepLines w:val="0"/>
        <w:pageBreakBefore w:val="0"/>
        <w:widowControl w:val="0"/>
        <w:kinsoku/>
        <w:overflowPunct/>
        <w:topLinePunct w:val="0"/>
        <w:autoSpaceDE/>
        <w:autoSpaceDN/>
        <w:bidi w:val="0"/>
        <w:spacing w:line="560" w:lineRule="exact"/>
        <w:ind w:left="0" w:firstLine="0" w:firstLineChars="0"/>
        <w:rPr>
          <w:rFonts w:hint="eastAsia" w:ascii="仿宋" w:eastAsia="仿宋" w:cs="仿宋"/>
          <w:color w:val="auto"/>
          <w:sz w:val="30"/>
          <w:szCs w:val="30"/>
          <w:highlight w:val="none"/>
        </w:rPr>
      </w:pPr>
    </w:p>
    <w:p w14:paraId="48FBBC5E">
      <w:pPr>
        <w:keepNext w:val="0"/>
        <w:keepLines w:val="0"/>
        <w:pageBreakBefore w:val="0"/>
        <w:widowControl w:val="0"/>
        <w:kinsoku/>
        <w:overflowPunct/>
        <w:topLinePunct w:val="0"/>
        <w:autoSpaceDE/>
        <w:autoSpaceDN/>
        <w:bidi w:val="0"/>
        <w:spacing w:line="560" w:lineRule="exact"/>
        <w:rPr>
          <w:rFonts w:hint="eastAsia" w:ascii="仿宋" w:eastAsia="仿宋" w:cs="仿宋"/>
          <w:color w:val="auto"/>
          <w:sz w:val="30"/>
          <w:szCs w:val="30"/>
          <w:highlight w:val="none"/>
        </w:rPr>
      </w:pPr>
    </w:p>
    <w:p w14:paraId="7FC648F9">
      <w:pPr>
        <w:widowControl/>
        <w:spacing w:line="560" w:lineRule="exact"/>
        <w:rPr>
          <w:rFonts w:hint="eastAsia" w:ascii="仿宋" w:eastAsia="仿宋" w:cs="仿宋"/>
          <w:b/>
          <w:bCs/>
          <w:color w:val="auto"/>
          <w:sz w:val="30"/>
          <w:szCs w:val="30"/>
          <w:highlight w:val="none"/>
          <w:lang w:eastAsia="zh-CN"/>
        </w:rPr>
      </w:pPr>
    </w:p>
    <w:p w14:paraId="3DFFDFCD">
      <w:pPr>
        <w:keepNext w:val="0"/>
        <w:keepLines w:val="0"/>
        <w:pageBreakBefore w:val="0"/>
        <w:widowControl w:val="0"/>
        <w:kinsoku/>
        <w:overflowPunct/>
        <w:topLinePunct w:val="0"/>
        <w:autoSpaceDE/>
        <w:autoSpaceDN/>
        <w:bidi w:val="0"/>
        <w:spacing w:line="560" w:lineRule="exact"/>
        <w:rPr>
          <w:rFonts w:hint="eastAsia" w:ascii="仿宋" w:eastAsia="仿宋" w:cs="仿宋"/>
          <w:b/>
          <w:bCs/>
          <w:color w:val="auto"/>
          <w:sz w:val="30"/>
          <w:szCs w:val="30"/>
          <w:highlight w:val="none"/>
          <w:lang w:eastAsia="zh-CN"/>
        </w:rPr>
      </w:pPr>
    </w:p>
    <w:p w14:paraId="6C148D68">
      <w:pPr>
        <w:keepNext w:val="0"/>
        <w:keepLines w:val="0"/>
        <w:pageBreakBefore w:val="0"/>
        <w:widowControl w:val="0"/>
        <w:kinsoku/>
        <w:overflowPunct/>
        <w:topLinePunct w:val="0"/>
        <w:autoSpaceDE/>
        <w:autoSpaceDN/>
        <w:bidi w:val="0"/>
        <w:spacing w:line="560" w:lineRule="exact"/>
        <w:ind w:firstLine="0" w:firstLineChars="0"/>
        <w:jc w:val="center"/>
        <w:outlineLvl w:val="2"/>
        <w:rPr>
          <w:rStyle w:val="27"/>
          <w:rFonts w:hint="eastAsia" w:ascii="仿宋" w:eastAsia="仿宋" w:cs="仿宋"/>
          <w:sz w:val="30"/>
          <w:szCs w:val="30"/>
          <w:highlight w:val="none"/>
          <w:lang w:val="en-US" w:eastAsia="zh-CN"/>
        </w:rPr>
      </w:pPr>
      <w:bookmarkStart w:id="7" w:name="_Toc12955"/>
      <w:bookmarkStart w:id="8" w:name="_Toc29886"/>
      <w:bookmarkStart w:id="9" w:name="_Toc21524"/>
      <w:bookmarkStart w:id="10" w:name="_Toc9000"/>
      <w:bookmarkStart w:id="11" w:name="_Toc30903"/>
      <w:r>
        <w:rPr>
          <w:rFonts w:hint="eastAsia" w:ascii="仿宋" w:eastAsia="仿宋" w:cs="仿宋"/>
          <w:b/>
          <w:bCs/>
          <w:color w:val="auto"/>
          <w:sz w:val="30"/>
          <w:szCs w:val="30"/>
          <w:highlight w:val="none"/>
        </w:rPr>
        <w:br w:type="page"/>
      </w:r>
      <w:bookmarkStart w:id="12" w:name="_Toc20306"/>
      <w:bookmarkStart w:id="13" w:name="_Toc17628"/>
      <w:r>
        <w:rPr>
          <w:rFonts w:hint="eastAsia" w:ascii="仿宋" w:eastAsia="仿宋" w:cs="仿宋"/>
          <w:b/>
          <w:bCs/>
          <w:sz w:val="30"/>
          <w:szCs w:val="30"/>
          <w:highlight w:val="none"/>
        </w:rPr>
        <w:t>二、</w:t>
      </w:r>
      <w:r>
        <w:rPr>
          <w:rFonts w:hint="eastAsia" w:ascii="仿宋" w:eastAsia="仿宋" w:cs="仿宋"/>
          <w:b/>
          <w:bCs/>
          <w:sz w:val="30"/>
          <w:szCs w:val="30"/>
          <w:highlight w:val="none"/>
          <w:lang w:val="en-US" w:eastAsia="zh-CN"/>
        </w:rPr>
        <w:t>法人授权书</w:t>
      </w:r>
      <w:bookmarkEnd w:id="7"/>
      <w:bookmarkEnd w:id="8"/>
      <w:bookmarkEnd w:id="9"/>
      <w:bookmarkEnd w:id="10"/>
      <w:bookmarkEnd w:id="11"/>
      <w:bookmarkEnd w:id="12"/>
      <w:bookmarkEnd w:id="13"/>
    </w:p>
    <w:p w14:paraId="772DD4BA">
      <w:pPr>
        <w:keepNext w:val="0"/>
        <w:keepLines w:val="0"/>
        <w:pageBreakBefore w:val="0"/>
        <w:widowControl w:val="0"/>
        <w:kinsoku/>
        <w:overflowPunct/>
        <w:topLinePunct w:val="0"/>
        <w:autoSpaceDE/>
        <w:autoSpaceDN/>
        <w:bidi w:val="0"/>
        <w:spacing w:line="560" w:lineRule="exact"/>
        <w:jc w:val="center"/>
        <w:rPr>
          <w:rFonts w:hint="eastAsia" w:ascii="仿宋" w:eastAsia="仿宋" w:cs="仿宋"/>
          <w:color w:val="auto"/>
          <w:sz w:val="30"/>
          <w:szCs w:val="30"/>
          <w:highlight w:val="none"/>
        </w:rPr>
      </w:pPr>
    </w:p>
    <w:p w14:paraId="607B9750">
      <w:pPr>
        <w:keepNext w:val="0"/>
        <w:keepLines w:val="0"/>
        <w:pageBreakBefore w:val="0"/>
        <w:widowControl w:val="0"/>
        <w:kinsoku/>
        <w:wordWrap/>
        <w:overflowPunct/>
        <w:topLinePunct w:val="0"/>
        <w:autoSpaceDE/>
        <w:autoSpaceDN/>
        <w:bidi w:val="0"/>
        <w:adjustRightInd/>
        <w:snapToGrid/>
        <w:spacing w:line="460" w:lineRule="exact"/>
        <w:ind w:left="0" w:firstLine="0" w:firstLineChars="0"/>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四川水发建设有限公司：</w:t>
      </w:r>
    </w:p>
    <w:p w14:paraId="75AEFA4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本授权声明：</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（参选人名称）（法定代表人姓名、职务、身份证号码）</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rPr>
        <w:t>授权</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eastAsia="zh-CN"/>
        </w:rPr>
        <w:t>、</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u w:val="single"/>
        </w:rPr>
        <w:t xml:space="preserve"> </w:t>
      </w:r>
      <w:r>
        <w:rPr>
          <w:rFonts w:hint="eastAsia" w:ascii="仿宋" w:eastAsia="仿宋" w:cs="仿宋"/>
          <w:color w:val="auto"/>
          <w:sz w:val="30"/>
          <w:szCs w:val="30"/>
          <w:highlight w:val="none"/>
          <w:u w:val="single"/>
          <w:lang w:val="en-US" w:eastAsia="zh-CN"/>
        </w:rPr>
        <w:t xml:space="preserve">    </w:t>
      </w:r>
      <w:r>
        <w:rPr>
          <w:rFonts w:hint="eastAsia" w:ascii="仿宋" w:eastAsia="仿宋" w:cs="仿宋"/>
          <w:color w:val="auto"/>
          <w:sz w:val="30"/>
          <w:szCs w:val="30"/>
          <w:highlight w:val="none"/>
        </w:rPr>
        <w:t xml:space="preserve">（被授权人姓名、职务、身份证号码）为比选人 </w:t>
      </w:r>
      <w:r>
        <w:rPr>
          <w:rFonts w:hint="eastAsia" w:ascii="仿宋" w:eastAsia="仿宋" w:cs="仿宋"/>
          <w:color w:val="auto"/>
          <w:sz w:val="30"/>
          <w:szCs w:val="30"/>
          <w:highlight w:val="none"/>
          <w:lang w:eastAsia="zh-CN"/>
        </w:rPr>
        <w:t>“</w:t>
      </w:r>
      <w:r>
        <w:rPr>
          <w:rFonts w:hint="eastAsia" w:ascii="仿宋" w:cs="仿宋"/>
          <w:sz w:val="30"/>
          <w:szCs w:val="30"/>
          <w:highlight w:val="none"/>
          <w:u w:val="single"/>
          <w:lang w:eastAsia="zh-CN"/>
        </w:rPr>
        <w:t>金堂县农村供水管网巩固提升工程（西北平坝区）</w:t>
      </w:r>
      <w:r>
        <w:rPr>
          <w:rFonts w:hint="eastAsia" w:ascii="仿宋" w:eastAsia="仿宋" w:cs="仿宋"/>
          <w:sz w:val="30"/>
          <w:szCs w:val="30"/>
          <w:highlight w:val="none"/>
          <w:u w:val="single"/>
        </w:rPr>
        <w:t>劳务分包</w:t>
      </w:r>
      <w:r>
        <w:rPr>
          <w:rFonts w:hint="eastAsia" w:ascii="仿宋" w:cs="仿宋"/>
          <w:sz w:val="30"/>
          <w:szCs w:val="30"/>
          <w:highlight w:val="none"/>
          <w:u w:val="single"/>
          <w:lang w:val="en-US" w:eastAsia="zh-CN"/>
        </w:rPr>
        <w:t>2</w:t>
      </w:r>
      <w:r>
        <w:rPr>
          <w:rFonts w:hint="eastAsia" w:ascii="仿宋" w:eastAsia="仿宋" w:cs="仿宋"/>
          <w:sz w:val="30"/>
          <w:szCs w:val="30"/>
          <w:highlight w:val="none"/>
          <w:u w:val="single"/>
        </w:rPr>
        <w:t>标</w:t>
      </w:r>
      <w:r>
        <w:rPr>
          <w:rFonts w:hint="eastAsia" w:ascii="仿宋" w:eastAsia="仿宋" w:cs="仿宋"/>
          <w:color w:val="auto"/>
          <w:sz w:val="30"/>
          <w:szCs w:val="30"/>
          <w:highlight w:val="none"/>
          <w:lang w:eastAsia="zh-CN"/>
        </w:rPr>
        <w:t>”</w:t>
      </w:r>
      <w:r>
        <w:rPr>
          <w:rFonts w:hint="eastAsia" w:ascii="仿宋" w:eastAsia="仿宋" w:cs="仿宋"/>
          <w:color w:val="auto"/>
          <w:sz w:val="30"/>
          <w:szCs w:val="30"/>
          <w:highlight w:val="none"/>
        </w:rPr>
        <w:t>比选活动的合法特别授权代表，以参选人名义全权处理该比选项目有关参选、洽谈、签订以及履行合同等一切相关事宜。该特别授权代表所签署的文件、资料和比选过程中所作的表态等我单位均予以认可。</w:t>
      </w:r>
    </w:p>
    <w:p w14:paraId="200BBB9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 xml:space="preserve">特此授权。                   </w:t>
      </w:r>
    </w:p>
    <w:p w14:paraId="63ADF32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rPr>
      </w:pPr>
      <w:r>
        <w:rPr>
          <w:rFonts w:hint="eastAsia" w:ascii="仿宋" w:eastAsia="仿宋" w:cs="仿宋"/>
          <w:sz w:val="30"/>
          <w:szCs w:val="30"/>
          <w:highlight w:val="none"/>
        </w:rPr>
        <w:t>参   选   人：</w:t>
      </w:r>
      <w:r>
        <w:rPr>
          <w:rFonts w:hint="eastAsia" w:ascii="仿宋" w:eastAsia="仿宋" w:cs="仿宋"/>
          <w:sz w:val="30"/>
          <w:szCs w:val="30"/>
          <w:highlight w:val="none"/>
          <w:u w:val="single"/>
          <w:lang w:val="en-US" w:eastAsia="zh-CN"/>
        </w:rPr>
        <w:t xml:space="preserve">                    </w:t>
      </w:r>
      <w:r>
        <w:rPr>
          <w:rFonts w:hint="eastAsia" w:ascii="仿宋" w:eastAsia="仿宋" w:cs="仿宋"/>
          <w:sz w:val="30"/>
          <w:szCs w:val="30"/>
          <w:highlight w:val="none"/>
        </w:rPr>
        <w:t>（公章）</w:t>
      </w:r>
    </w:p>
    <w:p w14:paraId="04CD47C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法定代表人签字：</w:t>
      </w:r>
      <w:r>
        <w:rPr>
          <w:rFonts w:hint="eastAsia" w:ascii="仿宋" w:eastAsia="仿宋" w:cs="仿宋"/>
          <w:sz w:val="30"/>
          <w:szCs w:val="30"/>
          <w:highlight w:val="none"/>
          <w:u w:val="single"/>
          <w:lang w:val="en-US" w:eastAsia="zh-CN"/>
        </w:rPr>
        <w:t xml:space="preserve">                  </w:t>
      </w:r>
    </w:p>
    <w:p w14:paraId="1A0EFC4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u w:val="single"/>
          <w:lang w:val="en-US" w:eastAsia="zh-CN"/>
        </w:rPr>
      </w:pPr>
      <w:r>
        <w:rPr>
          <w:rFonts w:hint="eastAsia" w:ascii="仿宋" w:eastAsia="仿宋" w:cs="仿宋"/>
          <w:sz w:val="30"/>
          <w:szCs w:val="30"/>
          <w:highlight w:val="none"/>
        </w:rPr>
        <w:t>被授权代表签字：</w:t>
      </w:r>
      <w:r>
        <w:rPr>
          <w:rFonts w:hint="eastAsia" w:ascii="仿宋" w:eastAsia="仿宋" w:cs="仿宋"/>
          <w:sz w:val="30"/>
          <w:szCs w:val="30"/>
          <w:highlight w:val="none"/>
          <w:u w:val="single"/>
          <w:lang w:val="en-US" w:eastAsia="zh-CN"/>
        </w:rPr>
        <w:t xml:space="preserve">                  </w:t>
      </w:r>
    </w:p>
    <w:p w14:paraId="4D70139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sz w:val="30"/>
          <w:szCs w:val="30"/>
          <w:highlight w:val="none"/>
        </w:rPr>
      </w:pPr>
      <w:r>
        <w:rPr>
          <w:rFonts w:hint="eastAsia" w:ascii="仿宋" w:eastAsia="仿宋" w:cs="仿宋"/>
          <w:sz w:val="30"/>
          <w:szCs w:val="30"/>
          <w:highlight w:val="none"/>
        </w:rPr>
        <w:t>日    期：</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年</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月</w:t>
      </w:r>
      <w:r>
        <w:rPr>
          <w:rFonts w:hint="eastAsia" w:ascii="仿宋" w:eastAsia="仿宋" w:cs="仿宋"/>
          <w:sz w:val="30"/>
          <w:szCs w:val="30"/>
          <w:highlight w:val="none"/>
          <w:u w:val="single"/>
        </w:rPr>
        <w:t xml:space="preserve">   </w:t>
      </w:r>
      <w:r>
        <w:rPr>
          <w:rFonts w:hint="eastAsia" w:ascii="仿宋" w:eastAsia="仿宋" w:cs="仿宋"/>
          <w:sz w:val="30"/>
          <w:szCs w:val="30"/>
          <w:highlight w:val="none"/>
        </w:rPr>
        <w:t>日</w:t>
      </w:r>
    </w:p>
    <w:p w14:paraId="79445D55">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eastAsia="仿宋" w:cs="仿宋"/>
          <w:color w:val="auto"/>
          <w:sz w:val="30"/>
          <w:szCs w:val="30"/>
          <w:highlight w:val="none"/>
        </w:rPr>
      </w:pPr>
      <w:r>
        <w:rPr>
          <w:rFonts w:hint="eastAsia" w:ascii="仿宋" w:eastAsia="仿宋" w:cs="仿宋"/>
          <w:color w:val="auto"/>
          <w:sz w:val="30"/>
          <w:szCs w:val="30"/>
          <w:highlight w:val="none"/>
        </w:rPr>
        <w:t>说明：本授权书</w:t>
      </w:r>
      <w:r>
        <w:rPr>
          <w:rFonts w:hint="eastAsia" w:ascii="仿宋" w:cs="仿宋"/>
          <w:color w:val="auto"/>
          <w:sz w:val="30"/>
          <w:szCs w:val="30"/>
          <w:highlight w:val="none"/>
          <w:lang w:val="en-US" w:eastAsia="zh-CN"/>
        </w:rPr>
        <w:t>需附</w:t>
      </w:r>
      <w:r>
        <w:rPr>
          <w:rFonts w:hint="eastAsia" w:ascii="仿宋" w:eastAsia="仿宋" w:cs="仿宋"/>
          <w:color w:val="auto"/>
          <w:sz w:val="30"/>
          <w:szCs w:val="30"/>
          <w:highlight w:val="none"/>
        </w:rPr>
        <w:t>授权双方身份证复印件。</w:t>
      </w:r>
    </w:p>
    <w:p w14:paraId="56AE8258">
      <w:pPr>
        <w:pStyle w:val="30"/>
        <w:ind w:left="0" w:leftChars="0" w:firstLine="0" w:firstLineChars="0"/>
        <w:outlineLvl w:val="0"/>
        <w:rPr>
          <w:rFonts w:hint="eastAsia" w:ascii="Times New Roman" w:hAnsi="Times New Roman" w:eastAsia="仿宋" w:cs="Times New Roman"/>
          <w:kern w:val="2"/>
          <w:sz w:val="28"/>
          <w:szCs w:val="22"/>
          <w:highlight w:val="none"/>
          <w:lang w:val="en-US" w:eastAsia="zh-CN" w:bidi="ar-SA"/>
        </w:rPr>
      </w:pPr>
      <w:bookmarkStart w:id="14" w:name="_GoBack"/>
      <w:bookmarkEnd w:id="14"/>
    </w:p>
    <w:sectPr>
      <w:headerReference r:id="rId5" w:type="default"/>
      <w:footerReference r:id="rId6" w:type="default"/>
      <w:pgSz w:w="11906" w:h="16838"/>
      <w:pgMar w:top="1440" w:right="1123" w:bottom="1118" w:left="1576" w:header="851" w:footer="454" w:gutter="0"/>
      <w:pgNumType w:fmt="decimal"/>
      <w:cols w:space="720" w:num="1"/>
      <w:docGrid w:type="lines" w:linePitch="38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080C">
    <w:pPr>
      <w:ind w:firstLine="0" w:firstLineChars="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31165" cy="355600"/>
              <wp:effectExtent l="0" t="0" r="0" b="0"/>
              <wp:wrapNone/>
              <wp:docPr id="4" name="文本框 4"/>
              <wp:cNvGraphicFramePr/>
              <a:graphic xmlns:a="http://schemas.openxmlformats.org/drawingml/2006/main">
                <a:graphicData uri="http://schemas.microsoft.com/office/word/2010/wordprocessingShape">
                  <wps:wsp>
                    <wps:cNvSpPr/>
                    <wps:spPr>
                      <a:xfrm>
                        <a:off x="0" y="0"/>
                        <a:ext cx="431165" cy="355599"/>
                      </a:xfrm>
                      <a:prstGeom prst="rect">
                        <a:avLst/>
                      </a:prstGeom>
                      <a:noFill/>
                      <a:ln w="12700" cap="flat" cmpd="sng">
                        <a:noFill/>
                        <a:prstDash val="solid"/>
                        <a:round/>
                      </a:ln>
                    </wps:spPr>
                    <wps:txbx>
                      <w:txbxContent>
                        <w:p w14:paraId="575807A5">
                          <w:pPr>
                            <w:pStyle w:val="15"/>
                            <w:ind w:firstLine="0" w:firstLineChars="0"/>
                            <w:rPr>
                              <w:rFonts w:hint="eastAsia" w:ascii="仿宋" w:cs="仿宋"/>
                              <w:sz w:val="20"/>
                              <w:szCs w:val="20"/>
                            </w:rPr>
                          </w:pPr>
                          <w:r>
                            <w:rPr>
                              <w:rFonts w:hint="eastAsia" w:ascii="仿宋" w:cs="仿宋"/>
                              <w:sz w:val="20"/>
                              <w:szCs w:val="20"/>
                            </w:rPr>
                            <w:t xml:space="preserve">第 </w:t>
                          </w:r>
                          <w:r>
                            <w:rPr>
                              <w:rFonts w:hint="eastAsia" w:ascii="仿宋" w:cs="仿宋"/>
                              <w:sz w:val="20"/>
                              <w:szCs w:val="20"/>
                            </w:rPr>
                            <w:fldChar w:fldCharType="begin"/>
                          </w:r>
                          <w:r>
                            <w:rPr>
                              <w:rFonts w:hint="eastAsia" w:ascii="仿宋" w:cs="仿宋"/>
                              <w:sz w:val="20"/>
                              <w:szCs w:val="20"/>
                            </w:rPr>
                            <w:instrText xml:space="preserve"> PAGE  \* MERGEFORMAT </w:instrText>
                          </w:r>
                          <w:r>
                            <w:rPr>
                              <w:rFonts w:hint="eastAsia" w:ascii="仿宋" w:cs="仿宋"/>
                              <w:sz w:val="20"/>
                              <w:szCs w:val="20"/>
                            </w:rPr>
                            <w:fldChar w:fldCharType="separate"/>
                          </w:r>
                          <w:r>
                            <w:rPr>
                              <w:rFonts w:hint="eastAsia" w:ascii="仿宋" w:cs="仿宋"/>
                              <w:sz w:val="20"/>
                              <w:szCs w:val="20"/>
                            </w:rPr>
                            <w:t>4</w:t>
                          </w:r>
                          <w:r>
                            <w:rPr>
                              <w:rFonts w:hint="eastAsia" w:ascii="仿宋" w:cs="仿宋"/>
                              <w:sz w:val="20"/>
                              <w:szCs w:val="20"/>
                            </w:rPr>
                            <w:fldChar w:fldCharType="end"/>
                          </w:r>
                          <w:r>
                            <w:rPr>
                              <w:rFonts w:hint="eastAsia" w:ascii="仿宋" w:cs="仿宋"/>
                              <w:sz w:val="20"/>
                              <w:szCs w:val="20"/>
                            </w:rPr>
                            <w:t xml:space="preserve"> 页</w:t>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8pt;width:33.95pt;mso-position-horizontal:center;mso-position-horizontal-relative:margin;mso-wrap-style:none;z-index:251659264;mso-width-relative:page;mso-height-relative:page;" filled="f" stroked="f" coordsize="21600,21600" o:gfxdata="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NcTFHTAAAAAwEAAA8AAAAAAAAAAQAgAAAAIgAAAGRycy9kb3du&#10;cmV2LnhtbFBLAQIUABQAAAAIAIdO4kDjU62OBAIAAPUDAAAOAAAAAAAAAAEAIAAAACIBAABkcnMv&#10;ZTJvRG9jLnhtbFBLBQYAAAAABgAGAFkBAACYBQAAAAA=&#10;">
              <v:fill on="f" focussize="0,0"/>
              <v:stroke on="f" weight="1pt" joinstyle="round"/>
              <v:imagedata o:title=""/>
              <o:lock v:ext="edit" aspectratio="f"/>
              <v:textbox inset="0mm,0mm,0mm,0mm" style="mso-fit-shape-to-text:t;">
                <w:txbxContent>
                  <w:p w14:paraId="575807A5">
                    <w:pPr>
                      <w:pStyle w:val="15"/>
                      <w:ind w:firstLine="0" w:firstLineChars="0"/>
                      <w:rPr>
                        <w:rFonts w:hint="eastAsia" w:ascii="仿宋" w:cs="仿宋"/>
                        <w:sz w:val="20"/>
                        <w:szCs w:val="20"/>
                      </w:rPr>
                    </w:pPr>
                    <w:r>
                      <w:rPr>
                        <w:rFonts w:hint="eastAsia" w:ascii="仿宋" w:cs="仿宋"/>
                        <w:sz w:val="20"/>
                        <w:szCs w:val="20"/>
                      </w:rPr>
                      <w:t xml:space="preserve">第 </w:t>
                    </w:r>
                    <w:r>
                      <w:rPr>
                        <w:rFonts w:hint="eastAsia" w:ascii="仿宋" w:cs="仿宋"/>
                        <w:sz w:val="20"/>
                        <w:szCs w:val="20"/>
                      </w:rPr>
                      <w:fldChar w:fldCharType="begin"/>
                    </w:r>
                    <w:r>
                      <w:rPr>
                        <w:rFonts w:hint="eastAsia" w:ascii="仿宋" w:cs="仿宋"/>
                        <w:sz w:val="20"/>
                        <w:szCs w:val="20"/>
                      </w:rPr>
                      <w:instrText xml:space="preserve"> PAGE  \* MERGEFORMAT </w:instrText>
                    </w:r>
                    <w:r>
                      <w:rPr>
                        <w:rFonts w:hint="eastAsia" w:ascii="仿宋" w:cs="仿宋"/>
                        <w:sz w:val="20"/>
                        <w:szCs w:val="20"/>
                      </w:rPr>
                      <w:fldChar w:fldCharType="separate"/>
                    </w:r>
                    <w:r>
                      <w:rPr>
                        <w:rFonts w:hint="eastAsia" w:ascii="仿宋" w:cs="仿宋"/>
                        <w:sz w:val="20"/>
                        <w:szCs w:val="20"/>
                      </w:rPr>
                      <w:t>4</w:t>
                    </w:r>
                    <w:r>
                      <w:rPr>
                        <w:rFonts w:hint="eastAsia" w:ascii="仿宋" w:cs="仿宋"/>
                        <w:sz w:val="20"/>
                        <w:szCs w:val="20"/>
                      </w:rPr>
                      <w:fldChar w:fldCharType="end"/>
                    </w:r>
                    <w:r>
                      <w:rPr>
                        <w:rFonts w:hint="eastAsia" w:ascii="仿宋" w:cs="仿宋"/>
                        <w:sz w:val="20"/>
                        <w:szCs w:val="20"/>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FA36">
    <w:pPr>
      <w:pStyle w:val="16"/>
      <w:pBdr>
        <w:bottom w:val="none" w:color="auto" w:sz="0" w:space="0"/>
      </w:pBdr>
      <w:jc w:val="right"/>
      <w:rPr>
        <w:rFonts w:eastAsia="宋体"/>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suff w:val="nothing"/>
      <w:lvlText w:val="%1、"/>
      <w:lvlJc w:val="left"/>
      <w:pPr>
        <w:tabs>
          <w:tab w:val="left" w:pos="0"/>
        </w:tabs>
        <w:ind w:left="0" w:firstLine="0"/>
      </w:pPr>
    </w:lvl>
  </w:abstractNum>
  <w:abstractNum w:abstractNumId="1">
    <w:nsid w:val="0053208E"/>
    <w:multiLevelType w:val="multilevel"/>
    <w:tmpl w:val="0053208E"/>
    <w:lvl w:ilvl="0" w:tentative="0">
      <w:start w:val="1"/>
      <w:numFmt w:val="decimal"/>
      <w:lvlText w:val="第%1章"/>
      <w:lvlJc w:val="left"/>
      <w:pPr>
        <w:tabs>
          <w:tab w:val="left" w:pos="0"/>
        </w:tabs>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0"/>
        </w:tabs>
        <w:ind w:left="0" w:firstLine="0"/>
      </w:pPr>
    </w:lvl>
    <w:lvl w:ilvl="2" w:tentative="0">
      <w:start w:val="1"/>
      <w:numFmt w:val="decimal"/>
      <w:lvlText w:val="%1.%2.%3"/>
      <w:lvlJc w:val="left"/>
      <w:pPr>
        <w:tabs>
          <w:tab w:val="left" w:pos="0"/>
        </w:tabs>
        <w:ind w:left="720" w:hanging="720"/>
      </w:pPr>
    </w:lvl>
    <w:lvl w:ilvl="3" w:tentative="0">
      <w:start w:val="1"/>
      <w:numFmt w:val="decimal"/>
      <w:pStyle w:val="7"/>
      <w:lvlText w:val="%1.%2.%3.%4"/>
      <w:lvlJc w:val="left"/>
      <w:pPr>
        <w:tabs>
          <w:tab w:val="left" w:pos="0"/>
        </w:tabs>
        <w:ind w:left="864" w:hanging="864"/>
      </w:pPr>
      <w:rPr>
        <w:rFonts w:hint="eastAsia"/>
      </w:rPr>
    </w:lvl>
    <w:lvl w:ilvl="4" w:tentative="0">
      <w:start w:val="1"/>
      <w:numFmt w:val="decimal"/>
      <w:lvlText w:val="%1.%2.%3.%4.%5"/>
      <w:lvlJc w:val="left"/>
      <w:pPr>
        <w:tabs>
          <w:tab w:val="left" w:pos="0"/>
        </w:tabs>
        <w:ind w:left="1008" w:hanging="1008"/>
      </w:pPr>
      <w:rPr>
        <w:rFonts w:hint="eastAsia"/>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0"/>
  <w:drawingGridHorizontalSpacing w:val="140"/>
  <w:drawingGridVerticalSpacing w:val="19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YzVmYTM4NjNhZjU0NjM1NDQ2NDEyNmZkMThhYTRiNGUifQ=="/>
  </w:docVars>
  <w:rsids>
    <w:rsidRoot w:val="00000000"/>
    <w:rsid w:val="000F6BFC"/>
    <w:rsid w:val="00344206"/>
    <w:rsid w:val="037E2EAC"/>
    <w:rsid w:val="03EB44C7"/>
    <w:rsid w:val="04B56F10"/>
    <w:rsid w:val="04D85410"/>
    <w:rsid w:val="05C50389"/>
    <w:rsid w:val="06ED2E8E"/>
    <w:rsid w:val="071F2FB7"/>
    <w:rsid w:val="0741390F"/>
    <w:rsid w:val="07E64F4C"/>
    <w:rsid w:val="087E6008"/>
    <w:rsid w:val="092B4A7F"/>
    <w:rsid w:val="0A6E1FB8"/>
    <w:rsid w:val="0B464611"/>
    <w:rsid w:val="0BEA7692"/>
    <w:rsid w:val="0D2956FB"/>
    <w:rsid w:val="0E35096D"/>
    <w:rsid w:val="0EE87045"/>
    <w:rsid w:val="0F460B42"/>
    <w:rsid w:val="100A190D"/>
    <w:rsid w:val="11497071"/>
    <w:rsid w:val="12E22EF0"/>
    <w:rsid w:val="13180748"/>
    <w:rsid w:val="13594ED6"/>
    <w:rsid w:val="14880357"/>
    <w:rsid w:val="17743166"/>
    <w:rsid w:val="180604E7"/>
    <w:rsid w:val="1924299E"/>
    <w:rsid w:val="19A436D1"/>
    <w:rsid w:val="19AC5F87"/>
    <w:rsid w:val="1A154C51"/>
    <w:rsid w:val="1A8F5D04"/>
    <w:rsid w:val="1B41650C"/>
    <w:rsid w:val="1C014024"/>
    <w:rsid w:val="1CB44094"/>
    <w:rsid w:val="1D8D28DE"/>
    <w:rsid w:val="1EC71AB5"/>
    <w:rsid w:val="1F1A64C5"/>
    <w:rsid w:val="1F1B2C3F"/>
    <w:rsid w:val="1F2C1FF3"/>
    <w:rsid w:val="1F8220E2"/>
    <w:rsid w:val="1F956E63"/>
    <w:rsid w:val="1F9C4CA2"/>
    <w:rsid w:val="22A747F7"/>
    <w:rsid w:val="24080D2C"/>
    <w:rsid w:val="251B4558"/>
    <w:rsid w:val="263537B1"/>
    <w:rsid w:val="27B8715C"/>
    <w:rsid w:val="28E0344D"/>
    <w:rsid w:val="28EF4214"/>
    <w:rsid w:val="2A283037"/>
    <w:rsid w:val="2BA2368E"/>
    <w:rsid w:val="2D376420"/>
    <w:rsid w:val="2DBA643E"/>
    <w:rsid w:val="2DD8416C"/>
    <w:rsid w:val="2E0D77A6"/>
    <w:rsid w:val="2E9279E9"/>
    <w:rsid w:val="2EB35574"/>
    <w:rsid w:val="30057EF3"/>
    <w:rsid w:val="323E331F"/>
    <w:rsid w:val="32EC272D"/>
    <w:rsid w:val="33293214"/>
    <w:rsid w:val="3358327B"/>
    <w:rsid w:val="34DF5B4C"/>
    <w:rsid w:val="35E41E03"/>
    <w:rsid w:val="36556DF8"/>
    <w:rsid w:val="36624145"/>
    <w:rsid w:val="37415D5A"/>
    <w:rsid w:val="39A517B3"/>
    <w:rsid w:val="39BD0B31"/>
    <w:rsid w:val="3AB574CB"/>
    <w:rsid w:val="3CCC4642"/>
    <w:rsid w:val="3D9377FE"/>
    <w:rsid w:val="3E290FEA"/>
    <w:rsid w:val="3E4E0064"/>
    <w:rsid w:val="40D52048"/>
    <w:rsid w:val="40DE4BC0"/>
    <w:rsid w:val="41045C9E"/>
    <w:rsid w:val="418A7AA8"/>
    <w:rsid w:val="428E0070"/>
    <w:rsid w:val="43522A90"/>
    <w:rsid w:val="436E3725"/>
    <w:rsid w:val="43872E7E"/>
    <w:rsid w:val="43C0172C"/>
    <w:rsid w:val="44986938"/>
    <w:rsid w:val="46405790"/>
    <w:rsid w:val="466A2180"/>
    <w:rsid w:val="47317A9B"/>
    <w:rsid w:val="481032DE"/>
    <w:rsid w:val="48594C7C"/>
    <w:rsid w:val="493E6AAA"/>
    <w:rsid w:val="4ADE6305"/>
    <w:rsid w:val="4B50040A"/>
    <w:rsid w:val="4BE86F72"/>
    <w:rsid w:val="4C5B5467"/>
    <w:rsid w:val="4DA67A33"/>
    <w:rsid w:val="4E01044C"/>
    <w:rsid w:val="4F784C39"/>
    <w:rsid w:val="51152329"/>
    <w:rsid w:val="511D4240"/>
    <w:rsid w:val="5153495F"/>
    <w:rsid w:val="51C059A9"/>
    <w:rsid w:val="53370FAA"/>
    <w:rsid w:val="54890072"/>
    <w:rsid w:val="54D45519"/>
    <w:rsid w:val="54F02491"/>
    <w:rsid w:val="550B0F24"/>
    <w:rsid w:val="55D3537E"/>
    <w:rsid w:val="563C396D"/>
    <w:rsid w:val="56DF5521"/>
    <w:rsid w:val="59271254"/>
    <w:rsid w:val="597E3644"/>
    <w:rsid w:val="59B31590"/>
    <w:rsid w:val="5A1D0965"/>
    <w:rsid w:val="5B992725"/>
    <w:rsid w:val="5B9B3F9D"/>
    <w:rsid w:val="5BCD17ED"/>
    <w:rsid w:val="5C7C7E59"/>
    <w:rsid w:val="5DFD0047"/>
    <w:rsid w:val="6015049B"/>
    <w:rsid w:val="605E170E"/>
    <w:rsid w:val="62143C96"/>
    <w:rsid w:val="62230E37"/>
    <w:rsid w:val="62436329"/>
    <w:rsid w:val="62F2565F"/>
    <w:rsid w:val="63450F20"/>
    <w:rsid w:val="63B15515"/>
    <w:rsid w:val="6638005D"/>
    <w:rsid w:val="67461B30"/>
    <w:rsid w:val="67614DCC"/>
    <w:rsid w:val="686F337F"/>
    <w:rsid w:val="69A74223"/>
    <w:rsid w:val="69B47B0D"/>
    <w:rsid w:val="6AE406E9"/>
    <w:rsid w:val="6D821E63"/>
    <w:rsid w:val="6E184B0E"/>
    <w:rsid w:val="6EAC0866"/>
    <w:rsid w:val="70AB7353"/>
    <w:rsid w:val="715E5BD4"/>
    <w:rsid w:val="73552361"/>
    <w:rsid w:val="748E002A"/>
    <w:rsid w:val="758478E1"/>
    <w:rsid w:val="75A4210C"/>
    <w:rsid w:val="75DE08D4"/>
    <w:rsid w:val="767E67EC"/>
    <w:rsid w:val="78AE000A"/>
    <w:rsid w:val="79007935"/>
    <w:rsid w:val="792B58B2"/>
    <w:rsid w:val="7A3D3DEB"/>
    <w:rsid w:val="7A6510DB"/>
    <w:rsid w:val="7A790EFB"/>
    <w:rsid w:val="7B3C54F2"/>
    <w:rsid w:val="7BD227A0"/>
    <w:rsid w:val="7BD235F4"/>
    <w:rsid w:val="7C395F22"/>
    <w:rsid w:val="7E257D74"/>
    <w:rsid w:val="7F4C01A9"/>
    <w:rsid w:val="7F4E4935"/>
    <w:rsid w:val="7FB54A15"/>
    <w:rsid w:val="7FB72E10"/>
    <w:rsid w:val="7FE96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560" w:lineRule="exact"/>
      <w:ind w:firstLine="200" w:firstLineChars="200"/>
      <w:jc w:val="both"/>
    </w:pPr>
    <w:rPr>
      <w:rFonts w:ascii="Times New Roman" w:hAnsi="Times New Roman" w:eastAsia="仿宋" w:cs="Times New Roman"/>
      <w:kern w:val="2"/>
      <w:sz w:val="28"/>
      <w:szCs w:val="22"/>
      <w:lang w:val="en-US" w:eastAsia="zh-CN" w:bidi="ar-SA"/>
    </w:rPr>
  </w:style>
  <w:style w:type="paragraph" w:styleId="3">
    <w:name w:val="heading 1"/>
    <w:basedOn w:val="1"/>
    <w:next w:val="4"/>
    <w:link w:val="26"/>
    <w:qFormat/>
    <w:uiPriority w:val="0"/>
    <w:pPr>
      <w:keepNext/>
      <w:keepLines/>
      <w:widowControl w:val="0"/>
      <w:snapToGrid w:val="0"/>
      <w:spacing w:before="100" w:after="100" w:line="480" w:lineRule="auto"/>
      <w:jc w:val="center"/>
      <w:outlineLvl w:val="0"/>
    </w:pPr>
    <w:rPr>
      <w:b/>
      <w:kern w:val="44"/>
      <w:sz w:val="36"/>
      <w:szCs w:val="36"/>
    </w:rPr>
  </w:style>
  <w:style w:type="paragraph" w:styleId="4">
    <w:name w:val="heading 2"/>
    <w:basedOn w:val="5"/>
    <w:next w:val="1"/>
    <w:link w:val="27"/>
    <w:qFormat/>
    <w:uiPriority w:val="0"/>
    <w:pPr>
      <w:tabs>
        <w:tab w:val="left" w:pos="315"/>
      </w:tabs>
      <w:spacing w:before="0" w:after="0" w:line="560" w:lineRule="exact"/>
      <w:ind w:firstLine="0" w:firstLineChars="0"/>
      <w:jc w:val="left"/>
      <w:outlineLvl w:val="1"/>
    </w:pPr>
    <w:rPr>
      <w:b/>
      <w:bCs/>
      <w:sz w:val="28"/>
      <w:szCs w:val="32"/>
    </w:rPr>
  </w:style>
  <w:style w:type="paragraph" w:styleId="6">
    <w:name w:val="heading 3"/>
    <w:basedOn w:val="1"/>
    <w:next w:val="1"/>
    <w:qFormat/>
    <w:uiPriority w:val="0"/>
    <w:pPr>
      <w:spacing w:before="50" w:beforeLines="50" w:after="50" w:afterLines="50"/>
      <w:ind w:firstLine="0" w:firstLineChars="0"/>
      <w:outlineLvl w:val="2"/>
    </w:pPr>
    <w:rPr>
      <w:rFonts w:eastAsia="黑体"/>
      <w:b/>
      <w:bCs/>
      <w:sz w:val="24"/>
      <w:szCs w:val="32"/>
    </w:rPr>
  </w:style>
  <w:style w:type="paragraph" w:styleId="7">
    <w:name w:val="heading 4"/>
    <w:basedOn w:val="1"/>
    <w:next w:val="1"/>
    <w:qFormat/>
    <w:uiPriority w:val="0"/>
    <w:pPr>
      <w:numPr>
        <w:ilvl w:val="3"/>
        <w:numId w:val="1"/>
      </w:numPr>
      <w:tabs>
        <w:tab w:val="left" w:pos="960"/>
        <w:tab w:val="clear" w:pos="315"/>
      </w:tabs>
      <w:spacing w:line="400" w:lineRule="atLeast"/>
      <w:ind w:left="0" w:firstLine="0" w:firstLineChars="0"/>
      <w:jc w:val="left"/>
      <w:outlineLvl w:val="3"/>
    </w:pPr>
    <w:rPr>
      <w:b/>
      <w:bCs/>
      <w:color w:val="FF00FF"/>
      <w:kern w:val="0"/>
    </w:rPr>
  </w:style>
  <w:style w:type="paragraph" w:styleId="8">
    <w:name w:val="heading 5"/>
    <w:basedOn w:val="1"/>
    <w:next w:val="1"/>
    <w:qFormat/>
    <w:uiPriority w:val="0"/>
    <w:pPr>
      <w:keepNext/>
      <w:keepLines/>
      <w:widowControl w:val="0"/>
      <w:spacing w:before="280" w:after="290" w:line="372" w:lineRule="auto"/>
      <w:outlineLvl w:val="4"/>
    </w:pPr>
    <w:rPr>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480" w:lineRule="atLeast"/>
      <w:ind w:left="57" w:right="57" w:firstLine="200" w:firstLineChars="200"/>
    </w:pPr>
    <w:rPr>
      <w:rFonts w:ascii="Arial" w:hAnsi="Arial" w:eastAsia="宋体" w:cs="Arial"/>
      <w:color w:val="000000"/>
      <w:sz w:val="24"/>
    </w:rPr>
  </w:style>
  <w:style w:type="paragraph" w:styleId="5">
    <w:name w:val="Title"/>
    <w:basedOn w:val="1"/>
    <w:next w:val="1"/>
    <w:link w:val="28"/>
    <w:qFormat/>
    <w:uiPriority w:val="0"/>
    <w:pPr>
      <w:jc w:val="center"/>
    </w:pPr>
    <w:rPr>
      <w:kern w:val="0"/>
      <w:sz w:val="84"/>
      <w:szCs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eastAsia="宋体"/>
      <w:szCs w:val="24"/>
    </w:rPr>
  </w:style>
  <w:style w:type="paragraph" w:styleId="11">
    <w:name w:val="toc 3"/>
    <w:basedOn w:val="1"/>
    <w:next w:val="1"/>
    <w:qFormat/>
    <w:uiPriority w:val="0"/>
    <w:pPr>
      <w:ind w:left="400" w:leftChars="400"/>
    </w:pPr>
  </w:style>
  <w:style w:type="paragraph" w:styleId="12">
    <w:name w:val="Plain Text"/>
    <w:basedOn w:val="1"/>
    <w:qFormat/>
    <w:uiPriority w:val="0"/>
    <w:rPr>
      <w:rFonts w:ascii="宋体" w:hAnsi="宋体" w:eastAsia="仿宋_GB2312" w:cs="Courier New"/>
      <w:kern w:val="0"/>
      <w:sz w:val="20"/>
      <w:szCs w:val="21"/>
    </w:rPr>
  </w:style>
  <w:style w:type="paragraph" w:styleId="13">
    <w:name w:val="Date"/>
    <w:basedOn w:val="1"/>
    <w:next w:val="1"/>
    <w:qFormat/>
    <w:uiPriority w:val="0"/>
    <w:pPr>
      <w:ind w:left="2500" w:leftChars="25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 w:val="clear" w:pos="315"/>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 w:val="clear" w:pos="315"/>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00" w:leftChars="600"/>
    </w:pPr>
  </w:style>
  <w:style w:type="paragraph" w:styleId="19">
    <w:name w:val="toc 2"/>
    <w:basedOn w:val="1"/>
    <w:next w:val="1"/>
    <w:qFormat/>
    <w:uiPriority w:val="0"/>
    <w:pPr>
      <w:ind w:left="200" w:leftChars="200"/>
    </w:pPr>
  </w:style>
  <w:style w:type="paragraph" w:styleId="20">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paragraph" w:styleId="21">
    <w:name w:val="annotation subject"/>
    <w:basedOn w:val="9"/>
    <w:next w:val="9"/>
    <w:qFormat/>
    <w:uiPriority w:val="0"/>
    <w:rPr>
      <w:b/>
      <w:bCs/>
    </w:rPr>
  </w:style>
  <w:style w:type="character" w:styleId="24">
    <w:name w:val="Hyperlink"/>
    <w:qFormat/>
    <w:uiPriority w:val="0"/>
    <w:rPr>
      <w:rFonts w:ascii="Times New Roman" w:hAnsi="Times New Roman" w:cs="Times New Roman"/>
      <w:color w:val="0000FF"/>
      <w:u w:val="single"/>
    </w:rPr>
  </w:style>
  <w:style w:type="character" w:styleId="25">
    <w:name w:val="annotation reference"/>
    <w:qFormat/>
    <w:uiPriority w:val="0"/>
    <w:rPr>
      <w:sz w:val="21"/>
      <w:szCs w:val="21"/>
    </w:rPr>
  </w:style>
  <w:style w:type="character" w:customStyle="1" w:styleId="26">
    <w:name w:val="heading 1 Char"/>
    <w:basedOn w:val="23"/>
    <w:link w:val="3"/>
    <w:qFormat/>
    <w:uiPriority w:val="0"/>
    <w:rPr>
      <w:rFonts w:ascii="Times New Roman" w:hAnsi="Times New Roman" w:eastAsia="仿宋" w:cs="Times New Roman"/>
      <w:b/>
      <w:kern w:val="44"/>
      <w:sz w:val="36"/>
      <w:szCs w:val="36"/>
      <w:lang w:val="en-US" w:eastAsia="zh-CN" w:bidi="ar-SA"/>
    </w:rPr>
  </w:style>
  <w:style w:type="character" w:customStyle="1" w:styleId="27">
    <w:name w:val="heading 2 Char"/>
    <w:basedOn w:val="28"/>
    <w:link w:val="4"/>
    <w:qFormat/>
    <w:uiPriority w:val="0"/>
    <w:rPr>
      <w:b/>
      <w:bCs/>
      <w:sz w:val="28"/>
      <w:szCs w:val="32"/>
    </w:rPr>
  </w:style>
  <w:style w:type="character" w:customStyle="1" w:styleId="28">
    <w:name w:val="Title Char"/>
    <w:basedOn w:val="23"/>
    <w:link w:val="5"/>
    <w:qFormat/>
    <w:uiPriority w:val="0"/>
    <w:rPr>
      <w:rFonts w:ascii="Times New Roman" w:hAnsi="Times New Roman" w:eastAsia="仿宋" w:cs="Times New Roman"/>
      <w:kern w:val="0"/>
      <w:sz w:val="84"/>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图表目录1"/>
    <w:basedOn w:val="29"/>
    <w:next w:val="29"/>
    <w:qFormat/>
    <w:uiPriority w:val="0"/>
    <w:pPr>
      <w:spacing w:before="0" w:after="0"/>
      <w:ind w:left="400" w:leftChars="200" w:hanging="200" w:hangingChars="200"/>
    </w:pPr>
    <w:rPr>
      <w:sz w:val="24"/>
    </w:rPr>
  </w:style>
  <w:style w:type="character" w:customStyle="1" w:styleId="31">
    <w:name w:val="标题 2 Char"/>
    <w:qFormat/>
    <w:uiPriority w:val="0"/>
    <w:rPr>
      <w:rFonts w:ascii="Arial" w:hAnsi="Arial" w:eastAsia="仿宋"/>
      <w:b/>
      <w:sz w:val="28"/>
    </w:rPr>
  </w:style>
  <w:style w:type="character" w:customStyle="1" w:styleId="32">
    <w:name w:val="标题 Char1"/>
    <w:qFormat/>
    <w:uiPriority w:val="0"/>
    <w:rPr>
      <w:rFonts w:ascii="Cambria" w:hAnsi="Cambria" w:eastAsia="宋体" w:cs="Times New Roman"/>
      <w:b/>
      <w:bCs/>
      <w:sz w:val="32"/>
      <w:szCs w:val="32"/>
    </w:rPr>
  </w:style>
  <w:style w:type="character" w:customStyle="1" w:styleId="33">
    <w:name w:val="正文文本 Char1"/>
    <w:qFormat/>
    <w:uiPriority w:val="0"/>
  </w:style>
  <w:style w:type="paragraph" w:customStyle="1" w:styleId="34">
    <w:name w:val="List Paragraph"/>
    <w:basedOn w:val="1"/>
    <w:qFormat/>
    <w:uiPriority w:val="0"/>
  </w:style>
  <w:style w:type="paragraph" w:customStyle="1" w:styleId="35">
    <w:name w:val="列出段落1"/>
    <w:basedOn w:val="1"/>
    <w:qFormat/>
    <w:uiPriority w:val="0"/>
    <w:rPr>
      <w:rFonts w:eastAsia="宋体"/>
      <w:szCs w:val="20"/>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font31"/>
    <w:qFormat/>
    <w:uiPriority w:val="0"/>
    <w:rPr>
      <w:rFonts w:ascii="宋体" w:eastAsia="宋体" w:cs="宋体"/>
      <w:b/>
      <w:bCs/>
      <w:color w:val="000000"/>
      <w:sz w:val="20"/>
      <w:szCs w:val="20"/>
      <w:u w:val="none"/>
    </w:rPr>
  </w:style>
  <w:style w:type="character" w:customStyle="1" w:styleId="40">
    <w:name w:val="font61"/>
    <w:qFormat/>
    <w:uiPriority w:val="0"/>
    <w:rPr>
      <w:rFonts w:ascii="Times New Roman" w:hAnsi="Times New Roman" w:cs="Times New Roman"/>
      <w:b/>
      <w:bCs/>
      <w:color w:val="000000"/>
      <w:sz w:val="20"/>
      <w:szCs w:val="20"/>
      <w:u w:val="none"/>
    </w:rPr>
  </w:style>
  <w:style w:type="character" w:customStyle="1" w:styleId="41">
    <w:name w:val="font11"/>
    <w:basedOn w:val="23"/>
    <w:qFormat/>
    <w:uiPriority w:val="0"/>
    <w:rPr>
      <w:rFonts w:ascii="Times New Roman" w:hAnsi="Times New Roman" w:cs="Times New Roman"/>
      <w:color w:val="000000"/>
      <w:sz w:val="20"/>
      <w:szCs w:val="20"/>
      <w:u w:val="none"/>
    </w:rPr>
  </w:style>
  <w:style w:type="character" w:customStyle="1" w:styleId="42">
    <w:name w:val="font51"/>
    <w:qFormat/>
    <w:uiPriority w:val="0"/>
    <w:rPr>
      <w:rFonts w:ascii="宋体" w:eastAsia="宋体" w:cs="宋体"/>
      <w:color w:val="000000"/>
      <w:sz w:val="20"/>
      <w:szCs w:val="20"/>
      <w:u w:val="none"/>
    </w:rPr>
  </w:style>
  <w:style w:type="character" w:customStyle="1" w:styleId="43">
    <w:name w:val="font151"/>
    <w:qFormat/>
    <w:uiPriority w:val="0"/>
    <w:rPr>
      <w:rFonts w:ascii="宋体" w:eastAsia="宋体" w:cs="宋体"/>
      <w:color w:val="FF0000"/>
      <w:sz w:val="20"/>
      <w:szCs w:val="20"/>
      <w:u w:val="none"/>
    </w:rPr>
  </w:style>
  <w:style w:type="character" w:customStyle="1" w:styleId="44">
    <w:name w:val="font131"/>
    <w:qFormat/>
    <w:uiPriority w:val="0"/>
    <w:rPr>
      <w:rFonts w:ascii="宋体" w:eastAsia="宋体" w:cs="宋体"/>
      <w:color w:val="000000"/>
      <w:sz w:val="20"/>
      <w:szCs w:val="20"/>
      <w:u w:val="none"/>
    </w:rPr>
  </w:style>
  <w:style w:type="character" w:customStyle="1" w:styleId="45">
    <w:name w:val="font141"/>
    <w:qFormat/>
    <w:uiPriority w:val="0"/>
    <w:rPr>
      <w:rFonts w:ascii="Times New Roman" w:hAnsi="Times New Roman" w:cs="Times New Roman"/>
      <w:color w:val="FF0000"/>
      <w:sz w:val="20"/>
      <w:szCs w:val="20"/>
      <w:u w:val="none"/>
    </w:rPr>
  </w:style>
  <w:style w:type="character" w:customStyle="1" w:styleId="46">
    <w:name w:val="font121"/>
    <w:qFormat/>
    <w:uiPriority w:val="0"/>
    <w:rPr>
      <w:rFonts w:ascii="Times New Roman" w:hAnsi="Times New Roman" w:cs="Times New Roman"/>
      <w:color w:val="000000"/>
      <w:sz w:val="20"/>
      <w:szCs w:val="20"/>
      <w:u w:val="none"/>
    </w:rPr>
  </w:style>
  <w:style w:type="character" w:customStyle="1" w:styleId="47">
    <w:name w:val="font21"/>
    <w:qFormat/>
    <w:uiPriority w:val="0"/>
    <w:rPr>
      <w:rFonts w:ascii="宋体" w:eastAsia="宋体" w:cs="宋体"/>
      <w:b/>
      <w:bCs/>
      <w:color w:val="000000"/>
      <w:sz w:val="22"/>
      <w:szCs w:val="22"/>
      <w:u w:val="none"/>
    </w:rPr>
  </w:style>
  <w:style w:type="character" w:customStyle="1" w:styleId="48">
    <w:name w:val="font201"/>
    <w:qFormat/>
    <w:uiPriority w:val="0"/>
    <w:rPr>
      <w:rFonts w:ascii="宋体" w:eastAsia="宋体" w:cs="宋体"/>
      <w:b/>
      <w:bCs/>
      <w:color w:val="FF0000"/>
      <w:sz w:val="22"/>
      <w:szCs w:val="22"/>
      <w:u w:val="none"/>
    </w:rPr>
  </w:style>
  <w:style w:type="paragraph" w:customStyle="1" w:styleId="49">
    <w:name w:val="Heading #1|1"/>
    <w:basedOn w:val="1"/>
    <w:qFormat/>
    <w:uiPriority w:val="0"/>
    <w:pPr>
      <w:spacing w:after="1100"/>
      <w:jc w:val="center"/>
      <w:outlineLvl w:val="0"/>
    </w:pPr>
    <w:rPr>
      <w:rFonts w:ascii="宋体" w:eastAsia="宋体" w:cs="宋体"/>
      <w:sz w:val="64"/>
      <w:szCs w:val="64"/>
      <w:lang w:val="zh-TW" w:eastAsia="zh-TW" w:bidi="zh-TW"/>
    </w:rPr>
  </w:style>
  <w:style w:type="paragraph" w:customStyle="1" w:styleId="50">
    <w:name w:val="样式4"/>
    <w:basedOn w:val="1"/>
    <w:qFormat/>
    <w:uiPriority w:val="0"/>
    <w:rPr>
      <w:rFonts w:eastAsia="宋体"/>
    </w:rPr>
  </w:style>
  <w:style w:type="paragraph" w:customStyle="1" w:styleId="51">
    <w:name w:val="样式5"/>
    <w:basedOn w:val="50"/>
    <w:qFormat/>
    <w:uiPriority w:val="0"/>
    <w:pPr>
      <w:ind w:firstLine="0" w:firstLineChars="0"/>
      <w:jc w:val="center"/>
    </w:pPr>
    <w:rPr>
      <w:rFonts w:eastAsia="黑体"/>
    </w:rPr>
  </w:style>
  <w:style w:type="paragraph" w:customStyle="1" w:styleId="52">
    <w:name w:val="样式7"/>
    <w:basedOn w:val="1"/>
    <w:qFormat/>
    <w:uiPriority w:val="0"/>
    <w:pPr>
      <w:spacing w:line="300" w:lineRule="exact"/>
      <w:ind w:left="-50" w:leftChars="-50" w:right="-50" w:rightChars="-50"/>
      <w:jc w:val="center"/>
    </w:pPr>
    <w:rPr>
      <w:rFonts w:eastAsia="宋体"/>
      <w:sz w:val="21"/>
    </w:rPr>
  </w:style>
  <w:style w:type="paragraph" w:customStyle="1" w:styleId="53">
    <w:name w:val="Header or footer|1"/>
    <w:basedOn w:val="1"/>
    <w:qFormat/>
    <w:uiPriority w:val="0"/>
    <w:rPr>
      <w:sz w:val="20"/>
      <w:szCs w:val="20"/>
    </w:rPr>
  </w:style>
  <w:style w:type="character" w:customStyle="1" w:styleId="54">
    <w:name w:val="font41"/>
    <w:qFormat/>
    <w:uiPriority w:val="0"/>
    <w:rPr>
      <w:rFonts w:ascii="Times New Roman" w:hAnsi="Times New Roman" w:cs="Times New Roman"/>
      <w:color w:val="000000"/>
      <w:sz w:val="20"/>
      <w:szCs w:val="20"/>
      <w:u w:val="none"/>
    </w:rPr>
  </w:style>
  <w:style w:type="paragraph" w:customStyle="1" w:styleId="5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6">
    <w:name w:val="font81"/>
    <w:basedOn w:val="23"/>
    <w:qFormat/>
    <w:uiPriority w:val="0"/>
    <w:rPr>
      <w:rFonts w:ascii="宋体" w:eastAsia="宋体" w:cs="宋体"/>
      <w:color w:val="FF0000"/>
      <w:sz w:val="20"/>
      <w:szCs w:val="20"/>
      <w:u w:val="none"/>
    </w:rPr>
  </w:style>
  <w:style w:type="character" w:customStyle="1" w:styleId="57">
    <w:name w:val="font91"/>
    <w:basedOn w:val="23"/>
    <w:qFormat/>
    <w:uiPriority w:val="0"/>
    <w:rPr>
      <w:rFonts w:ascii="Times New Roman" w:hAnsi="Times New Roman" w:cs="Times New Roman"/>
      <w:color w:val="000000"/>
      <w:sz w:val="20"/>
      <w:szCs w:val="20"/>
      <w:u w:val="none"/>
    </w:rPr>
  </w:style>
  <w:style w:type="character" w:customStyle="1" w:styleId="58">
    <w:name w:val="font101"/>
    <w:basedOn w:val="23"/>
    <w:qFormat/>
    <w:uiPriority w:val="0"/>
    <w:rPr>
      <w:rFonts w:ascii="宋体" w:eastAsia="宋体" w:cs="宋体"/>
      <w:color w:val="000000"/>
      <w:sz w:val="20"/>
      <w:szCs w:val="20"/>
      <w:u w:val="none"/>
    </w:rPr>
  </w:style>
  <w:style w:type="character" w:customStyle="1" w:styleId="59">
    <w:name w:val="font71"/>
    <w:basedOn w:val="23"/>
    <w:qFormat/>
    <w:uiPriority w:val="0"/>
    <w:rPr>
      <w:rFonts w:ascii="Times New Roman" w:hAnsi="Times New Roman" w:cs="Times New Roman"/>
      <w:color w:val="000000"/>
      <w:sz w:val="20"/>
      <w:szCs w:val="20"/>
      <w:u w:val="none"/>
    </w:rPr>
  </w:style>
  <w:style w:type="character" w:customStyle="1" w:styleId="60">
    <w:name w:val="font112"/>
    <w:basedOn w:val="23"/>
    <w:qFormat/>
    <w:uiPriority w:val="0"/>
    <w:rPr>
      <w:rFonts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Home</Company>
  <Pages>3</Pages>
  <Words>35941</Words>
  <Characters>37812</Characters>
  <Lines>2613</Lines>
  <Paragraphs>1231</Paragraphs>
  <TotalTime>13</TotalTime>
  <ScaleCrop>false</ScaleCrop>
  <LinksUpToDate>false</LinksUpToDate>
  <CharactersWithSpaces>39025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2022-11-14T03:04:00Z</dcterms:created>
  <dc:creator>China</dc:creator>
  <cp:lastModifiedBy>罗燃</cp:lastModifiedBy>
  <cp:lastPrinted>2022-12-01T03:41:00Z</cp:lastPrinted>
  <dcterms:modified xsi:type="dcterms:W3CDTF">2025-12-28T08:43:15Z</dcterms:modified>
  <dc:title>项目编号：SCSJ-D3GS-TZK-BX-2024-009</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B0216569BB0F47A0BE0F6FA68308D420_13</vt:lpwstr>
  </property>
  <property fmtid="{D5CDD505-2E9C-101B-9397-08002B2CF9AE}" pid="4" name="KSOTemplateDocerSaveRecord">
    <vt:lpwstr>eyJoZGlkIjoiNTc4YWYyYWYxZGY4MTFmNzU5ZDVlYTU1ZGFlY2JjMzkiLCJ1c2VySWQiOiI0MzQ1MjIyNDkifQ==</vt:lpwstr>
  </property>
</Properties>
</file>