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outlineLvl w:val="1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一、竞争性谈判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参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四川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水发建设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有限公司：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我公司全面研究了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都江堰灌区“十四五”续建配套与现代化改造工程凤陵支渠设备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租赁项目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（编号：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SCSJ-D3GS-DGZ6-D1-2023-006）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，决定参加贵公司组织的本次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设备租赁竞争性谈判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活动。我公司授权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 xml:space="preserve"> 、     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（姓名、职务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（公民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身份证号码）代表我公司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（公司的名称）全权处理本项目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活动的有关事宜。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1、我公司自愿按照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规定的各项要求向贵公司提供所需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设备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2、一旦我公司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竞争性谈判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胜出，我公司将严格履行合同规定的责任和义务，保证于合同规定的时间内按贵公司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要求提供满足施工所需的设备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、我公司提交的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响应文件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密封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完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好，为装订成册的正本一份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副本一份，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扫描件电子文档U盘一个。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、我公司愿意提供贵公司可能另外要求的与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竞争性谈判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有关的文件资料，并保证我公司已提供和将要提供的文件资料是真实、准确的。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谈判参与人名称：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法定代表人签字：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日期：2023年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通信地址：                           邮政编码：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联系电话：                           传    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br w:type="page"/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outlineLvl w:val="1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</w:pPr>
      <w:bookmarkStart w:id="0" w:name="_Toc24541"/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法人授权委托书</w:t>
      </w:r>
      <w:bookmarkEnd w:id="0"/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  <w:t>四川水发建设有限公司：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谈判参与人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（法定代表人姓名、职务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身份证号码）授权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、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（被授权人姓名、职务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身份证号码）为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谈判人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都江堰灌区“十四五”续建配套与现代化改造工程凤陵支渠设备租赁项目”谈判项目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的合法特别授权代表，以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谈判参与人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名义全权处理该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租赁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项目有关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、签订及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行合同等一切相关事宜。该特别授权代表所签署的文件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资料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和谈判过程中所作的表态等我单位均予以认可。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谈判参与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被授权代表签字：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年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月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说明：本授权书在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响应文件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中必须装订一份原件，同时附上法人及被授权代表的身份证复印件。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YTQ1MTlkMTMwYzliYTY0ZDI5Zjc2NzlmOTQ1MzMifQ=="/>
  </w:docVars>
  <w:rsids>
    <w:rsidRoot w:val="00000000"/>
    <w:rsid w:val="1283439D"/>
    <w:rsid w:val="49CD5922"/>
    <w:rsid w:val="6843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2023-12-18T08:30:08Z</dcterms:created>
  <dc:creator>86134</dc:creator>
  <cp:lastModifiedBy>孝東</cp:lastModifiedBy>
  <dcterms:modified xsi:type="dcterms:W3CDTF">2023-12-18T08:34:39Z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65A1C7E7F0DA418EB9EA5D14AADDE1A8_12</vt:lpwstr>
  </property>
</Properties>
</file>