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仿宋" w:hAnsi="仿宋" w:eastAsia="仿宋" w:cs="仿宋"/>
          <w:sz w:val="32"/>
        </w:rPr>
      </w:pPr>
      <w:r>
        <w:rPr>
          <w:rFonts w:hint="eastAsia" w:ascii="仿宋" w:hAnsi="仿宋" w:eastAsia="仿宋" w:cs="仿宋"/>
          <w:sz w:val="32"/>
        </w:rPr>
        <w:t>法人授权书</w:t>
      </w:r>
    </w:p>
    <w:p>
      <w:pPr>
        <w:widowControl w:val="0"/>
        <w:jc w:val="both"/>
        <w:rPr>
          <w:rFonts w:hint="eastAsia" w:ascii="仿宋" w:hAnsi="仿宋" w:eastAsia="仿宋" w:cs="仿宋"/>
          <w:szCs w:val="28"/>
        </w:rPr>
      </w:pPr>
      <w:r>
        <w:rPr>
          <w:rFonts w:hint="eastAsia" w:ascii="仿宋" w:hAnsi="仿宋" w:eastAsia="仿宋" w:cs="仿宋"/>
          <w:szCs w:val="28"/>
        </w:rPr>
        <w:t>四川水发建设有限公司：</w:t>
      </w:r>
    </w:p>
    <w:p>
      <w:pPr>
        <w:widowControl w:val="0"/>
        <w:ind w:firstLine="560" w:firstLineChars="200"/>
        <w:jc w:val="both"/>
        <w:rPr>
          <w:rFonts w:hint="eastAsia" w:ascii="仿宋" w:hAnsi="仿宋" w:eastAsia="仿宋" w:cs="仿宋"/>
          <w:szCs w:val="28"/>
          <w:u w:val="single"/>
        </w:rPr>
      </w:pPr>
      <w:r>
        <w:rPr>
          <w:rFonts w:hint="eastAsia" w:ascii="仿宋" w:hAnsi="仿宋" w:eastAsia="仿宋" w:cs="仿宋"/>
          <w:szCs w:val="28"/>
        </w:rPr>
        <w:t>本授权声明：</w:t>
      </w:r>
      <w:r>
        <w:rPr>
          <w:rFonts w:hint="eastAsia" w:ascii="仿宋" w:hAnsi="仿宋" w:eastAsia="仿宋" w:cs="仿宋"/>
          <w:szCs w:val="28"/>
          <w:u w:val="single"/>
        </w:rPr>
        <w:t xml:space="preserve">                      </w:t>
      </w:r>
      <w:r>
        <w:rPr>
          <w:rFonts w:hint="eastAsia" w:ascii="仿宋" w:hAnsi="仿宋" w:eastAsia="仿宋" w:cs="仿宋"/>
          <w:szCs w:val="28"/>
        </w:rPr>
        <w:t>（参选人名称）</w:t>
      </w:r>
      <w:r>
        <w:rPr>
          <w:rFonts w:hint="eastAsia" w:ascii="仿宋" w:hAnsi="仿宋" w:eastAsia="仿宋" w:cs="仿宋"/>
          <w:szCs w:val="28"/>
          <w:u w:val="single"/>
        </w:rPr>
        <w:t xml:space="preserve">            </w:t>
      </w:r>
    </w:p>
    <w:p>
      <w:pPr>
        <w:widowControl w:val="0"/>
        <w:wordWrap w:val="0"/>
        <w:jc w:val="both"/>
        <w:rPr>
          <w:rFonts w:hint="eastAsia" w:ascii="仿宋" w:hAnsi="仿宋" w:eastAsia="仿宋" w:cs="仿宋"/>
          <w:szCs w:val="28"/>
          <w:u w:val="single"/>
        </w:rPr>
      </w:pPr>
      <w:r>
        <w:rPr>
          <w:rFonts w:hint="eastAsia" w:ascii="仿宋" w:hAnsi="仿宋" w:eastAsia="仿宋" w:cs="仿宋"/>
          <w:szCs w:val="28"/>
        </w:rPr>
        <w:t>（法定代表人姓名、职务）</w:t>
      </w:r>
      <w:r>
        <w:rPr>
          <w:rFonts w:hint="eastAsia" w:ascii="仿宋" w:hAnsi="仿宋" w:eastAsia="仿宋" w:cs="仿宋"/>
          <w:szCs w:val="28"/>
          <w:u w:val="single"/>
        </w:rPr>
        <w:t xml:space="preserve">                         </w:t>
      </w:r>
      <w:r>
        <w:rPr>
          <w:rFonts w:hint="eastAsia" w:ascii="仿宋" w:hAnsi="仿宋" w:eastAsia="仿宋" w:cs="仿宋"/>
          <w:szCs w:val="28"/>
        </w:rPr>
        <w:t>(身份证号码）授权</w:t>
      </w:r>
      <w:r>
        <w:rPr>
          <w:rFonts w:hint="eastAsia" w:ascii="仿宋" w:hAnsi="仿宋" w:eastAsia="仿宋" w:cs="仿宋"/>
          <w:szCs w:val="28"/>
          <w:u w:val="single"/>
        </w:rPr>
        <w:t xml:space="preserve">                </w:t>
      </w:r>
      <w:r>
        <w:rPr>
          <w:rFonts w:hint="eastAsia" w:ascii="仿宋" w:hAnsi="仿宋" w:eastAsia="仿宋" w:cs="仿宋"/>
          <w:szCs w:val="28"/>
        </w:rPr>
        <w:t>（被授权人姓名、职务）</w:t>
      </w:r>
      <w:r>
        <w:rPr>
          <w:rFonts w:hint="eastAsia" w:ascii="仿宋" w:hAnsi="仿宋" w:eastAsia="仿宋" w:cs="仿宋"/>
          <w:szCs w:val="28"/>
          <w:u w:val="single"/>
        </w:rPr>
        <w:t xml:space="preserve">                     </w:t>
      </w:r>
      <w:r>
        <w:rPr>
          <w:rFonts w:hint="eastAsia" w:ascii="仿宋" w:hAnsi="仿宋" w:eastAsia="仿宋" w:cs="仿宋"/>
          <w:szCs w:val="28"/>
        </w:rPr>
        <w:t>（身份证号码）为采购人“</w:t>
      </w:r>
      <w:r>
        <w:rPr>
          <w:rFonts w:hint="eastAsia" w:ascii="仿宋" w:hAnsi="仿宋" w:eastAsia="仿宋" w:cs="仿宋"/>
          <w:szCs w:val="28"/>
          <w:u w:val="single"/>
        </w:rPr>
        <w:t>亭子口灌区一期工程总承包( EPC）第Ⅰ标</w:t>
      </w:r>
      <w:r>
        <w:rPr>
          <w:rFonts w:hint="eastAsia" w:ascii="仿宋" w:hAnsi="仿宋" w:eastAsia="仿宋" w:cs="仿宋"/>
          <w:szCs w:val="28"/>
        </w:rPr>
        <w:t>”高密度聚乙烯泡沫板和聚硫密封膏材料项目比选活动的合法特别授权代表，以参选人名义全权处理该采购项目有关比选、谈判、签订及履行合同等一切相关事宜。该特别授权代表所签署的文件、资料和谈判过程中所作的表态等我单位均予以认可。</w:t>
      </w:r>
    </w:p>
    <w:p>
      <w:pPr>
        <w:widowControl w:val="0"/>
        <w:ind w:firstLine="560" w:firstLineChars="200"/>
        <w:jc w:val="both"/>
        <w:rPr>
          <w:rFonts w:hint="eastAsia" w:ascii="仿宋" w:hAnsi="仿宋" w:eastAsia="仿宋" w:cs="仿宋"/>
          <w:szCs w:val="28"/>
        </w:rPr>
      </w:pPr>
      <w:r>
        <w:rPr>
          <w:rFonts w:hint="eastAsia" w:ascii="仿宋" w:hAnsi="仿宋" w:eastAsia="仿宋" w:cs="仿宋"/>
          <w:szCs w:val="28"/>
        </w:rPr>
        <w:t>特此授权。</w:t>
      </w:r>
    </w:p>
    <w:p>
      <w:pPr>
        <w:widowControl w:val="0"/>
        <w:ind w:firstLine="560" w:firstLineChars="200"/>
        <w:jc w:val="both"/>
        <w:rPr>
          <w:rFonts w:hint="eastAsia" w:ascii="仿宋" w:hAnsi="仿宋" w:eastAsia="仿宋" w:cs="仿宋"/>
          <w:szCs w:val="28"/>
        </w:rPr>
      </w:pPr>
      <w:r>
        <w:rPr>
          <w:rFonts w:hint="eastAsia" w:ascii="仿宋" w:hAnsi="仿宋" w:eastAsia="仿宋" w:cs="仿宋"/>
          <w:szCs w:val="28"/>
        </w:rPr>
        <w:t xml:space="preserve">                    </w:t>
      </w:r>
    </w:p>
    <w:p>
      <w:pPr>
        <w:widowControl w:val="0"/>
        <w:ind w:firstLine="560" w:firstLineChars="200"/>
        <w:jc w:val="both"/>
        <w:rPr>
          <w:rFonts w:hint="eastAsia" w:ascii="仿宋" w:hAnsi="仿宋" w:eastAsia="仿宋" w:cs="仿宋"/>
          <w:sz w:val="24"/>
          <w:szCs w:val="24"/>
        </w:rPr>
      </w:pPr>
      <w:r>
        <w:rPr>
          <w:rFonts w:hint="eastAsia" w:ascii="仿宋" w:hAnsi="仿宋" w:eastAsia="仿宋" w:cs="仿宋"/>
          <w:szCs w:val="28"/>
        </w:rPr>
        <w:t>参   选   人：（公章）</w:t>
      </w:r>
      <w:r>
        <w:rPr>
          <w:rFonts w:hint="eastAsia" w:ascii="仿宋" w:hAnsi="仿宋" w:eastAsia="仿宋" w:cs="仿宋"/>
          <w:szCs w:val="28"/>
        </w:rPr>
        <w:tab/>
      </w:r>
    </w:p>
    <w:p>
      <w:pPr>
        <w:widowControl w:val="0"/>
        <w:ind w:firstLine="560" w:firstLineChars="200"/>
        <w:jc w:val="both"/>
        <w:rPr>
          <w:rFonts w:hint="eastAsia" w:ascii="仿宋" w:hAnsi="仿宋" w:eastAsia="仿宋" w:cs="仿宋"/>
          <w:szCs w:val="28"/>
        </w:rPr>
      </w:pPr>
      <w:r>
        <w:rPr>
          <w:rFonts w:hint="eastAsia" w:ascii="仿宋" w:hAnsi="仿宋" w:eastAsia="仿宋" w:cs="仿宋"/>
          <w:szCs w:val="28"/>
        </w:rPr>
        <w:t>法定代表人签字：</w:t>
      </w:r>
    </w:p>
    <w:p>
      <w:pPr>
        <w:widowControl w:val="0"/>
        <w:ind w:firstLine="560" w:firstLineChars="200"/>
        <w:jc w:val="both"/>
        <w:rPr>
          <w:rFonts w:hint="eastAsia" w:ascii="仿宋" w:hAnsi="仿宋" w:eastAsia="仿宋" w:cs="仿宋"/>
          <w:szCs w:val="28"/>
        </w:rPr>
      </w:pPr>
    </w:p>
    <w:p>
      <w:pPr>
        <w:widowControl w:val="0"/>
        <w:ind w:firstLine="560" w:firstLineChars="200"/>
        <w:jc w:val="both"/>
        <w:rPr>
          <w:rFonts w:hint="eastAsia" w:ascii="仿宋" w:hAnsi="仿宋" w:eastAsia="仿宋" w:cs="仿宋"/>
          <w:szCs w:val="28"/>
        </w:rPr>
      </w:pPr>
      <w:r>
        <w:rPr>
          <w:rFonts w:hint="eastAsia" w:ascii="仿宋" w:hAnsi="仿宋" w:eastAsia="仿宋" w:cs="仿宋"/>
          <w:szCs w:val="28"/>
        </w:rPr>
        <w:t>被授权代表签字：</w:t>
      </w:r>
    </w:p>
    <w:p>
      <w:pPr>
        <w:widowControl w:val="0"/>
        <w:ind w:firstLine="560" w:firstLineChars="200"/>
        <w:jc w:val="both"/>
        <w:rPr>
          <w:rFonts w:hint="eastAsia" w:ascii="仿宋" w:hAnsi="仿宋" w:eastAsia="仿宋" w:cs="仿宋"/>
          <w:szCs w:val="28"/>
        </w:rPr>
      </w:pPr>
      <w:r>
        <w:rPr>
          <w:rFonts w:hint="eastAsia" w:ascii="仿宋" w:hAnsi="仿宋" w:eastAsia="仿宋" w:cs="仿宋"/>
          <w:szCs w:val="28"/>
        </w:rPr>
        <w:t>日    期：   年    月    日</w:t>
      </w:r>
    </w:p>
    <w:p>
      <w:pPr>
        <w:widowControl w:val="0"/>
        <w:ind w:firstLine="560" w:firstLineChars="200"/>
        <w:jc w:val="both"/>
        <w:rPr>
          <w:rFonts w:hint="eastAsia" w:ascii="仿宋" w:hAnsi="仿宋" w:eastAsia="仿宋" w:cs="仿宋"/>
          <w:szCs w:val="28"/>
        </w:rPr>
      </w:pPr>
    </w:p>
    <w:p>
      <w:pPr>
        <w:widowControl w:val="0"/>
        <w:ind w:firstLine="560" w:firstLineChars="200"/>
        <w:jc w:val="both"/>
        <w:rPr>
          <w:rFonts w:hint="eastAsia" w:ascii="仿宋" w:hAnsi="仿宋" w:eastAsia="仿宋" w:cs="仿宋"/>
        </w:rPr>
        <w:sectPr>
          <w:headerReference r:id="rId5" w:type="default"/>
          <w:pgSz w:w="11906" w:h="16838"/>
          <w:pgMar w:top="1440" w:right="1797" w:bottom="1440" w:left="1797" w:header="851" w:footer="992" w:gutter="0"/>
          <w:cols w:space="720" w:num="1"/>
          <w:docGrid w:type="lines" w:linePitch="312" w:charSpace="0"/>
        </w:sectPr>
      </w:pPr>
      <w:r>
        <w:rPr>
          <w:rFonts w:hint="eastAsia" w:ascii="仿宋" w:hAnsi="仿宋" w:eastAsia="仿宋" w:cs="仿宋"/>
          <w:szCs w:val="28"/>
        </w:rPr>
        <w:t>说明：本授权书在参选文件中必须装订一份原件，同时附上法人及被授权代表的身份证复印件。</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tabs>
        <w:tab w:val="left" w:pos="7919"/>
        <w:tab w:val="right" w:pos="14078"/>
      </w:tabs>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0440DC"/>
    <w:multiLevelType w:val="multilevel"/>
    <w:tmpl w:val="470440DC"/>
    <w:lvl w:ilvl="0" w:tentative="0">
      <w:start w:val="1"/>
      <w:numFmt w:val="chineseCountingThousand"/>
      <w:pStyle w:val="2"/>
      <w:lvlText w:val="第%1章   "/>
      <w:lvlJc w:val="center"/>
      <w:pPr>
        <w:ind w:left="1277" w:firstLine="0"/>
      </w:pPr>
      <w:rPr>
        <w:rFonts w:hint="eastAsia"/>
      </w:rPr>
    </w:lvl>
    <w:lvl w:ilvl="1" w:tentative="0">
      <w:start w:val="1"/>
      <w:numFmt w:val="decimal"/>
      <w:isLgl/>
      <w:lvlText w:val="%1.%2."/>
      <w:lvlJc w:val="left"/>
      <w:pPr>
        <w:ind w:left="1711" w:hanging="576"/>
      </w:pPr>
      <w:rPr>
        <w:rFonts w:hint="eastAsia"/>
      </w:rPr>
    </w:lvl>
    <w:lvl w:ilvl="2" w:tentative="0">
      <w:start w:val="1"/>
      <w:numFmt w:val="decimal"/>
      <w:isLgl/>
      <w:lvlText w:val="%1.%2.%3."/>
      <w:lvlJc w:val="left"/>
      <w:pPr>
        <w:ind w:left="1855" w:hanging="720"/>
      </w:pPr>
      <w:rPr>
        <w:rFonts w:hint="eastAsia"/>
      </w:rPr>
    </w:lvl>
    <w:lvl w:ilvl="3" w:tentative="0">
      <w:start w:val="1"/>
      <w:numFmt w:val="decimal"/>
      <w:pStyle w:val="5"/>
      <w:isLgl/>
      <w:lvlText w:val="%1.%2.%3.%4."/>
      <w:lvlJc w:val="left"/>
      <w:pPr>
        <w:ind w:left="0" w:firstLine="0"/>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lNmYxZWRhNDljMGI3YzAxNzI3ODRjOWFjNjQ3MmQifQ=="/>
  </w:docVars>
  <w:rsids>
    <w:rsidRoot w:val="7DF07F94"/>
    <w:rsid w:val="076605A1"/>
    <w:rsid w:val="07C335E5"/>
    <w:rsid w:val="0CCF375E"/>
    <w:rsid w:val="10517219"/>
    <w:rsid w:val="1C030749"/>
    <w:rsid w:val="1E311E62"/>
    <w:rsid w:val="2235630B"/>
    <w:rsid w:val="277516D8"/>
    <w:rsid w:val="384612CE"/>
    <w:rsid w:val="3F920F3C"/>
    <w:rsid w:val="4BF63A54"/>
    <w:rsid w:val="5ED312E5"/>
    <w:rsid w:val="60730877"/>
    <w:rsid w:val="79182674"/>
    <w:rsid w:val="7DF0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pPr>
    <w:rPr>
      <w:rFonts w:ascii="Calibri" w:hAnsi="Calibri" w:eastAsia="宋体" w:cs="Times New Roman"/>
      <w:kern w:val="2"/>
      <w:sz w:val="28"/>
      <w:szCs w:val="22"/>
      <w:lang w:val="en-US" w:eastAsia="zh-CN" w:bidi="ar-SA"/>
    </w:rPr>
  </w:style>
  <w:style w:type="paragraph" w:styleId="2">
    <w:name w:val="heading 1"/>
    <w:basedOn w:val="1"/>
    <w:next w:val="3"/>
    <w:link w:val="15"/>
    <w:qFormat/>
    <w:uiPriority w:val="0"/>
    <w:pPr>
      <w:keepNext/>
      <w:keepLines/>
      <w:numPr>
        <w:ilvl w:val="0"/>
        <w:numId w:val="1"/>
      </w:numPr>
      <w:spacing w:line="360" w:lineRule="auto"/>
      <w:ind w:left="1277" w:firstLineChars="0"/>
      <w:jc w:val="center"/>
      <w:outlineLvl w:val="0"/>
    </w:pPr>
    <w:rPr>
      <w:rFonts w:ascii="Times New Roman" w:hAnsi="Times New Roman" w:eastAsia="黑体" w:cs="Times New Roman"/>
      <w:b/>
      <w:bCs/>
      <w:kern w:val="44"/>
      <w:sz w:val="32"/>
      <w:szCs w:val="44"/>
    </w:rPr>
  </w:style>
  <w:style w:type="paragraph" w:styleId="3">
    <w:name w:val="heading 2"/>
    <w:basedOn w:val="1"/>
    <w:next w:val="1"/>
    <w:link w:val="18"/>
    <w:semiHidden/>
    <w:unhideWhenUsed/>
    <w:qFormat/>
    <w:uiPriority w:val="0"/>
    <w:pPr>
      <w:keepNext/>
      <w:keepLines/>
      <w:spacing w:line="360" w:lineRule="auto"/>
      <w:ind w:firstLine="0" w:firstLineChars="0"/>
      <w:jc w:val="left"/>
      <w:outlineLvl w:val="1"/>
    </w:pPr>
    <w:rPr>
      <w:rFonts w:eastAsia="黑体" w:cstheme="majorBidi"/>
      <w:b/>
      <w:bCs/>
      <w:sz w:val="30"/>
      <w:szCs w:val="32"/>
    </w:rPr>
  </w:style>
  <w:style w:type="paragraph" w:styleId="4">
    <w:name w:val="heading 3"/>
    <w:basedOn w:val="1"/>
    <w:next w:val="1"/>
    <w:link w:val="19"/>
    <w:semiHidden/>
    <w:unhideWhenUsed/>
    <w:qFormat/>
    <w:uiPriority w:val="0"/>
    <w:pPr>
      <w:keepNext/>
      <w:keepLines/>
      <w:spacing w:line="360" w:lineRule="auto"/>
      <w:ind w:firstLine="0" w:firstLineChars="0"/>
      <w:jc w:val="left"/>
      <w:outlineLvl w:val="2"/>
    </w:pPr>
    <w:rPr>
      <w:rFonts w:cs="Times New Roman"/>
      <w:b/>
      <w:bCs/>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Chars="0"/>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2" w:hanging="1152"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4" w:hanging="1584" w:firstLineChars="0"/>
      <w:outlineLvl w:val="8"/>
    </w:pPr>
    <w:rPr>
      <w:rFonts w:ascii="Arial" w:hAnsi="Arial" w:eastAsia="黑体"/>
      <w:sz w:val="21"/>
    </w:rPr>
  </w:style>
  <w:style w:type="character" w:default="1" w:styleId="14">
    <w:name w:val="Default Paragraph Font"/>
    <w:semiHidden/>
    <w:unhideWhenUsed/>
    <w:uiPriority w:val="1"/>
  </w:style>
  <w:style w:type="table" w:default="1" w:styleId="13">
    <w:name w:val="Normal Table"/>
    <w:semiHidden/>
    <w:qFormat/>
    <w:uiPriority w:val="0"/>
    <w:tblPr>
      <w:tblCellMar>
        <w:top w:w="0" w:type="dxa"/>
        <w:left w:w="108" w:type="dxa"/>
        <w:bottom w:w="0" w:type="dxa"/>
        <w:right w:w="108" w:type="dxa"/>
      </w:tblCellMar>
    </w:tblPr>
  </w:style>
  <w:style w:type="paragraph" w:styleId="11">
    <w:name w:val="Body Text"/>
    <w:basedOn w:val="1"/>
    <w:link w:val="20"/>
    <w:qFormat/>
    <w:uiPriority w:val="0"/>
    <w:pPr>
      <w:autoSpaceDE w:val="0"/>
      <w:autoSpaceDN w:val="0"/>
      <w:spacing w:before="100" w:beforeLines="100" w:after="100" w:afterLines="100" w:line="240" w:lineRule="auto"/>
      <w:ind w:firstLine="0" w:firstLineChars="0"/>
      <w:jc w:val="left"/>
    </w:pPr>
    <w:rPr>
      <w:rFonts w:eastAsia="黑体" w:cs="Times New Roman"/>
      <w:b/>
      <w:kern w:val="0"/>
      <w:sz w:val="24"/>
      <w:szCs w:val="24"/>
      <w:lang w:eastAsia="en-US"/>
    </w:rPr>
  </w:style>
  <w:style w:type="paragraph" w:styleId="12">
    <w:name w:val="header"/>
    <w:basedOn w:val="1"/>
    <w:qFormat/>
    <w:uiPriority w:val="0"/>
    <w:pPr>
      <w:pBdr>
        <w:bottom w:val="single" w:color="auto" w:sz="6" w:space="1"/>
      </w:pBdr>
      <w:tabs>
        <w:tab w:val="center" w:pos="4153"/>
        <w:tab w:val="right" w:pos="8306"/>
      </w:tabs>
      <w:snapToGrid w:val="0"/>
      <w:jc w:val="center"/>
    </w:pPr>
    <w:rPr>
      <w:rFonts w:cs="Calibri"/>
      <w:sz w:val="18"/>
      <w:szCs w:val="18"/>
    </w:rPr>
  </w:style>
  <w:style w:type="character" w:customStyle="1" w:styleId="15">
    <w:name w:val="标题 1 字符"/>
    <w:basedOn w:val="14"/>
    <w:link w:val="2"/>
    <w:qFormat/>
    <w:uiPriority w:val="9"/>
    <w:rPr>
      <w:rFonts w:ascii="Times New Roman" w:hAnsi="Times New Roman" w:eastAsia="黑体"/>
      <w:b/>
      <w:bCs/>
      <w:kern w:val="44"/>
      <w:sz w:val="32"/>
      <w:szCs w:val="44"/>
    </w:rPr>
  </w:style>
  <w:style w:type="paragraph" w:customStyle="1" w:styleId="16">
    <w:name w:val="表格"/>
    <w:basedOn w:val="1"/>
    <w:link w:val="17"/>
    <w:qFormat/>
    <w:uiPriority w:val="0"/>
    <w:pPr>
      <w:autoSpaceDE w:val="0"/>
      <w:autoSpaceDN w:val="0"/>
      <w:spacing w:line="240" w:lineRule="auto"/>
      <w:ind w:firstLine="0" w:firstLineChars="0"/>
      <w:jc w:val="center"/>
    </w:pPr>
    <w:rPr>
      <w:rFonts w:cs="宋体"/>
      <w:kern w:val="0"/>
      <w:sz w:val="21"/>
      <w:szCs w:val="21"/>
      <w:lang w:eastAsia="en-US"/>
    </w:rPr>
  </w:style>
  <w:style w:type="character" w:customStyle="1" w:styleId="17">
    <w:name w:val="表格 Char"/>
    <w:basedOn w:val="14"/>
    <w:link w:val="16"/>
    <w:qFormat/>
    <w:uiPriority w:val="0"/>
    <w:rPr>
      <w:rFonts w:eastAsia="宋体" w:cs="宋体"/>
      <w:kern w:val="0"/>
      <w:sz w:val="21"/>
      <w:szCs w:val="21"/>
      <w:lang w:eastAsia="en-US"/>
    </w:rPr>
  </w:style>
  <w:style w:type="character" w:customStyle="1" w:styleId="18">
    <w:name w:val="标题 2 字符"/>
    <w:basedOn w:val="14"/>
    <w:link w:val="3"/>
    <w:qFormat/>
    <w:uiPriority w:val="9"/>
    <w:rPr>
      <w:rFonts w:eastAsia="黑体" w:cstheme="majorBidi"/>
      <w:b/>
      <w:bCs/>
      <w:sz w:val="30"/>
      <w:szCs w:val="32"/>
    </w:rPr>
  </w:style>
  <w:style w:type="character" w:customStyle="1" w:styleId="19">
    <w:name w:val="标题 3 字符"/>
    <w:basedOn w:val="14"/>
    <w:link w:val="4"/>
    <w:qFormat/>
    <w:uiPriority w:val="9"/>
    <w:rPr>
      <w:rFonts w:eastAsia="宋体"/>
      <w:b/>
      <w:bCs/>
      <w:sz w:val="28"/>
      <w:szCs w:val="28"/>
    </w:rPr>
  </w:style>
  <w:style w:type="character" w:customStyle="1" w:styleId="20">
    <w:name w:val="正文文本 字符"/>
    <w:basedOn w:val="14"/>
    <w:link w:val="11"/>
    <w:qFormat/>
    <w:uiPriority w:val="1"/>
    <w:rPr>
      <w:rFonts w:ascii="Times New Roman" w:hAnsi="Times New Roman" w:eastAsia="黑体" w:cs="Times New Roman"/>
      <w:b/>
      <w:kern w:val="0"/>
      <w:sz w:val="24"/>
      <w:szCs w:val="24"/>
      <w:lang w:eastAsia="en-US"/>
    </w:rPr>
  </w:style>
  <w:style w:type="paragraph" w:customStyle="1" w:styleId="21">
    <w:name w:val="框图"/>
    <w:basedOn w:val="11"/>
    <w:qFormat/>
    <w:uiPriority w:val="0"/>
    <w:rPr>
      <w:rFonts w:ascii="宋体" w:hAnsi="宋体"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2023-10-30T06:29:00Z</dcterms:created>
  <dc:creator>杨华英</dc:creator>
  <cp:lastModifiedBy>杨华英</cp:lastModifiedBy>
  <dcterms:modified xsi:type="dcterms:W3CDTF">2023-10-30T06:29:47Z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5AFF90BD26B144E0A6AAC205EF9DA459_11</vt:lpwstr>
  </property>
</Properties>
</file>