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  <w:bookmarkStart w:id="0" w:name="_Toc26560"/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法人授权书</w:t>
      </w:r>
      <w:bookmarkEnd w:id="0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（身份证号码）为采购人“</w:t>
      </w:r>
      <w:r>
        <w:rPr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u w:val="none"/>
        </w:rPr>
        <w:t>陇西县热电联产（背压式）供热、供汽建设工程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”首批钢材比选采购项目比选活动的合法特别授权代表，以参选人名义全权处理该采购项目有关比选、谈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Cs w:val="28"/>
          <w:highlight w:val="none"/>
        </w:rPr>
        <w:t>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参   选   人：（公章）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被授权代表签字：</w:t>
      </w:r>
    </w:p>
    <w:p>
      <w:pPr>
        <w:widowControl w:val="0"/>
        <w:ind w:firstLine="560" w:firstLineChars="200"/>
        <w:jc w:val="both"/>
        <w:rPr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0A7D7D7B"/>
    <w:rsid w:val="31EF38F4"/>
    <w:rsid w:val="756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1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2023-07-14T06:02:50Z</dcterms:created>
  <dc:creator>Administrator</dc:creator>
  <cp:lastModifiedBy>钟远和</cp:lastModifiedBy>
  <dcterms:modified xsi:type="dcterms:W3CDTF">2023-07-14T06:03:52Z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C60E3737232A4E32A9F4522FFE1C92AB_12</vt:lpwstr>
  </property>
</Properties>
</file>