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0" w:firstLineChars="0"/>
        <w:jc w:val="center"/>
        <w:rPr>
          <w:rFonts w:ascii="仿宋" w:hAnsi="仿宋" w:cs="仿宋"/>
        </w:rPr>
      </w:pPr>
      <w:bookmarkStart w:id="0" w:name="_Toc2004"/>
      <w:r>
        <w:rPr>
          <w:rFonts w:hint="eastAsia" w:ascii="仿宋" w:hAnsi="仿宋" w:cs="仿宋"/>
        </w:rPr>
        <w:t>法人授权书</w:t>
      </w:r>
      <w:bookmarkEnd w:id="0"/>
    </w:p>
    <w:p>
      <w:pPr>
        <w:spacing w:line="500" w:lineRule="exact"/>
        <w:rPr>
          <w:rFonts w:ascii="仿宋" w:hAnsi="仿宋" w:cs="仿宋"/>
        </w:rPr>
      </w:pPr>
      <w:bookmarkStart w:id="1" w:name="_GoBack"/>
      <w:bookmarkEnd w:id="1"/>
    </w:p>
    <w:p>
      <w:pPr>
        <w:spacing w:line="500" w:lineRule="exact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四川水发建设有限公司：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本授权声明：</w:t>
      </w:r>
      <w:r>
        <w:rPr>
          <w:rFonts w:hint="eastAsia" w:ascii="仿宋" w:hAnsi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cs="仿宋"/>
          <w:szCs w:val="28"/>
        </w:rPr>
        <w:t>（参选人名称）</w:t>
      </w:r>
    </w:p>
    <w:p>
      <w:pPr>
        <w:spacing w:line="500" w:lineRule="exact"/>
        <w:rPr>
          <w:rFonts w:ascii="仿宋" w:hAnsi="仿宋" w:cs="仿宋"/>
          <w:szCs w:val="28"/>
          <w:u w:val="single"/>
        </w:rPr>
      </w:pPr>
      <w:r>
        <w:rPr>
          <w:rFonts w:hint="eastAsia" w:ascii="仿宋" w:hAnsi="仿宋" w:cs="仿宋"/>
          <w:szCs w:val="28"/>
        </w:rPr>
        <w:t>（法定代表人姓名、职务）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  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  <w:u w:val="single"/>
        </w:rPr>
        <w:t xml:space="preserve">                 </w:t>
      </w:r>
      <w:r>
        <w:rPr>
          <w:rFonts w:hint="eastAsia" w:ascii="仿宋" w:hAnsi="仿宋" w:cs="仿宋"/>
          <w:szCs w:val="28"/>
        </w:rPr>
        <w:t>（身份证号码）授权</w:t>
      </w:r>
      <w:r>
        <w:rPr>
          <w:rFonts w:hint="eastAsia" w:ascii="仿宋" w:hAnsi="仿宋" w:cs="仿宋"/>
          <w:szCs w:val="28"/>
          <w:u w:val="single"/>
        </w:rPr>
        <w:t xml:space="preserve">             </w:t>
      </w:r>
      <w:r>
        <w:rPr>
          <w:rFonts w:hint="eastAsia" w:ascii="仿宋" w:hAnsi="仿宋" w:cs="仿宋"/>
          <w:szCs w:val="28"/>
        </w:rPr>
        <w:t>（被</w:t>
      </w:r>
    </w:p>
    <w:p>
      <w:pPr>
        <w:spacing w:line="500" w:lineRule="exact"/>
        <w:ind w:left="1400" w:hanging="1400" w:hangingChars="5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授权人姓名、职务）</w:t>
      </w:r>
      <w:r>
        <w:rPr>
          <w:rFonts w:hint="eastAsia" w:ascii="仿宋" w:hAnsi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cs="仿宋"/>
          <w:szCs w:val="28"/>
        </w:rPr>
        <w:t>（身份证号码）</w:t>
      </w:r>
    </w:p>
    <w:p>
      <w:pPr>
        <w:spacing w:line="500" w:lineRule="exact"/>
        <w:ind w:left="8" w:leftChars="3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为“亭子口灌区一期工程施工总承包（EPC）第Ⅰ标全站式激光扫描仪”比选采购活动的合法特别授权代表，以参选人名义全权处理该采购项目有关比选、签订及履行合同等一切相关事宜。该特别授权代表所签署的文件、资料和比选过程中所作的表态等，我单位均予以认可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特此授权。</w:t>
      </w:r>
    </w:p>
    <w:p>
      <w:pPr>
        <w:spacing w:line="500" w:lineRule="exact"/>
        <w:ind w:firstLine="560" w:firstLineChars="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 xml:space="preserve">                    </w:t>
      </w: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参    选    人：（公章）</w:t>
      </w: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法定代表人签字：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3332" w:firstLineChars="119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被授权代表签字：</w:t>
      </w:r>
    </w:p>
    <w:p>
      <w:pPr>
        <w:spacing w:line="500" w:lineRule="exact"/>
        <w:rPr>
          <w:rFonts w:ascii="仿宋" w:hAnsi="仿宋" w:cs="仿宋"/>
          <w:szCs w:val="28"/>
        </w:rPr>
      </w:pPr>
    </w:p>
    <w:p>
      <w:pPr>
        <w:spacing w:line="500" w:lineRule="exact"/>
        <w:ind w:firstLine="3360" w:firstLineChars="1200"/>
        <w:rPr>
          <w:rFonts w:ascii="仿宋" w:hAnsi="仿宋" w:cs="仿宋"/>
          <w:szCs w:val="28"/>
        </w:rPr>
      </w:pPr>
      <w:r>
        <w:rPr>
          <w:rFonts w:hint="eastAsia" w:ascii="仿宋" w:hAnsi="仿宋" w:cs="仿宋"/>
          <w:szCs w:val="28"/>
        </w:rPr>
        <w:t>日    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2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187E7386"/>
    <w:rsid w:val="076605A1"/>
    <w:rsid w:val="07C335E5"/>
    <w:rsid w:val="0CCF375E"/>
    <w:rsid w:val="10517219"/>
    <w:rsid w:val="187E7386"/>
    <w:rsid w:val="1C030749"/>
    <w:rsid w:val="1E311E62"/>
    <w:rsid w:val="2235630B"/>
    <w:rsid w:val="277516D8"/>
    <w:rsid w:val="384612CE"/>
    <w:rsid w:val="3F920F3C"/>
    <w:rsid w:val="4BF63A54"/>
    <w:rsid w:val="5ED312E5"/>
    <w:rsid w:val="60730877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4"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9"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character" w:customStyle="1" w:styleId="14">
    <w:name w:val="标题 1 字符"/>
    <w:basedOn w:val="13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5">
    <w:name w:val="表格"/>
    <w:basedOn w:val="1"/>
    <w:link w:val="16"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6">
    <w:name w:val="表格 Char"/>
    <w:basedOn w:val="13"/>
    <w:link w:val="15"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7">
    <w:name w:val="标题 2 字符"/>
    <w:basedOn w:val="13"/>
    <w:link w:val="3"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18">
    <w:name w:val="标题 3 字符"/>
    <w:basedOn w:val="13"/>
    <w:link w:val="4"/>
    <w:qFormat/>
    <w:uiPriority w:val="9"/>
    <w:rPr>
      <w:rFonts w:eastAsia="宋体"/>
      <w:b/>
      <w:bCs/>
      <w:sz w:val="28"/>
      <w:szCs w:val="28"/>
    </w:rPr>
  </w:style>
  <w:style w:type="character" w:customStyle="1" w:styleId="19">
    <w:name w:val="正文文本 字符"/>
    <w:basedOn w:val="13"/>
    <w:link w:val="11"/>
    <w:qFormat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0">
    <w:name w:val="框图"/>
    <w:basedOn w:val="11"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2023-06-16T02:00:00Z</dcterms:created>
  <dc:creator>杨华英</dc:creator>
  <cp:lastModifiedBy>杨华英</cp:lastModifiedBy>
  <dcterms:modified xsi:type="dcterms:W3CDTF">2023-06-16T02:01:12Z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0089C2251C3246939575A648DFCFA21B_11</vt:lpwstr>
  </property>
</Properties>
</file>