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0"/>
          <w:szCs w:val="30"/>
          <w:highlight w:val="none"/>
        </w:rPr>
        <w:t xml:space="preserve"> </w:t>
      </w:r>
      <w:bookmarkStart w:id="0" w:name="_Toc11210"/>
      <w:bookmarkStart w:id="1" w:name="_Toc30965"/>
      <w:bookmarkStart w:id="2" w:name="_Toc18837"/>
      <w:bookmarkStart w:id="3" w:name="_Toc12171"/>
      <w:r>
        <w:rPr>
          <w:rStyle w:val="7"/>
          <w:rFonts w:hint="eastAsia" w:ascii="仿宋" w:hAnsi="仿宋" w:eastAsia="仿宋" w:cs="仿宋"/>
          <w:sz w:val="30"/>
          <w:szCs w:val="30"/>
          <w:highlight w:val="none"/>
        </w:rPr>
        <w:t>一、</w:t>
      </w:r>
      <w:r>
        <w:rPr>
          <w:rStyle w:val="7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谈判参选函</w:t>
      </w:r>
      <w:bookmarkEnd w:id="0"/>
      <w:bookmarkEnd w:id="1"/>
      <w:bookmarkEnd w:id="2"/>
      <w:bookmarkEnd w:id="3"/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我单位全面研究了贵公司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物资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SCSJ-DSGS-LT-C1-2023-002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），决定参与贵公司组织的本项目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单位的名称）全权处理本项目的有关事宜。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1、自愿按照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规定的各项要求向贵公司提供所需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。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2、一旦我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中选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，将严格履行合同规定的责任和义务，保证于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内按贵公司指定地点保质保量完成采购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的交付。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、我单位向本项目提交的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文件为正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份，副本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、我单位愿意提供贵公司可能另外要求的，与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有关的文件资料，并保证已提供和将要提供的文件资料是真实、准确、完整的。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、我单位完全理解贵公司不一定将合同授予最低报价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的行为。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名称：   （盖章）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日期：    年  月  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通信地址：   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联系电话：   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在收到此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谈判参选函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后，如愿参加本次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，请填写本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谈判参选函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日北京时间下午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点之前扫描发送至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联系邮箱，原件装订在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文件内。</w:t>
      </w:r>
    </w:p>
    <w:p>
      <w:pPr>
        <w:jc w:val="center"/>
        <w:outlineLvl w:val="1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</w:rPr>
      </w:pPr>
      <w:bookmarkStart w:id="4" w:name="_Toc32302"/>
      <w:bookmarkStart w:id="5" w:name="_Toc22015"/>
      <w:bookmarkStart w:id="6" w:name="_Toc9928"/>
      <w:bookmarkStart w:id="7" w:name="_Toc31487"/>
      <w:r>
        <w:rPr>
          <w:rStyle w:val="7"/>
          <w:rFonts w:hint="eastAsia" w:ascii="仿宋" w:hAnsi="仿宋" w:eastAsia="仿宋" w:cs="仿宋"/>
          <w:sz w:val="30"/>
          <w:szCs w:val="30"/>
          <w:highlight w:val="none"/>
        </w:rPr>
        <w:br w:type="page"/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二、法人授权书</w:t>
      </w:r>
      <w:bookmarkEnd w:id="4"/>
      <w:bookmarkEnd w:id="5"/>
      <w:bookmarkEnd w:id="6"/>
      <w:bookmarkEnd w:id="7"/>
    </w:p>
    <w:p>
      <w:pPr>
        <w:spacing w:line="560" w:lineRule="exact"/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（身份证号码）授权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（身份证号码）为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“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物资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”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名义全权处理该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采购项目有关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、签订以及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和谈判过程中所作的表态等我单位均予以认可。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特此授权。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谈判参选人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：（公章）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法定代表人签字：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被授权代表签字：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月   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说明：本授权书在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文件中必须装订一份原件，同时附上法人及被授权代表的身份证复印件。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Q1MTlkMTMwYzliYTY0ZDI5Zjc2NzlmOTQ1MzMifQ=="/>
  </w:docVars>
  <w:rsids>
    <w:rsidRoot w:val="00000000"/>
    <w:rsid w:val="684D7F02"/>
    <w:rsid w:val="6D4055FF"/>
    <w:rsid w:val="71ED62B2"/>
    <w:rsid w:val="7CC4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宋体"/>
      <w:szCs w:val="24"/>
    </w:rPr>
  </w:style>
  <w:style w:type="paragraph" w:styleId="3">
    <w:name w:val="table of figures"/>
    <w:basedOn w:val="1"/>
    <w:next w:val="1"/>
    <w:qFormat/>
    <w:uiPriority w:val="0"/>
    <w:pPr>
      <w:jc w:val="center"/>
    </w:pPr>
    <w:rPr>
      <w:szCs w:val="21"/>
    </w:rPr>
  </w:style>
  <w:style w:type="character" w:customStyle="1" w:styleId="7">
    <w:name w:val="标题 2 Char"/>
    <w:link w:val="4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727</Characters>
  <Lines>0</Lines>
  <Paragraphs>0</Paragraphs>
  <TotalTime>1</TotalTime>
  <ScaleCrop>false</ScaleCrop>
  <LinksUpToDate>false</LinksUpToDate>
  <CharactersWithSpaces>912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2023-02-17T06:07:09Z</dcterms:created>
  <dc:creator>86134</dc:creator>
  <cp:lastModifiedBy>孝東</cp:lastModifiedBy>
  <dcterms:modified xsi:type="dcterms:W3CDTF">2023-02-17T06:09:49Z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F9126E27A92C4375AE8E68F06F78AB5A</vt:lpwstr>
  </property>
</Properties>
</file>